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332"/>
        <w:gridCol w:w="7874"/>
      </w:tblGrid>
      <w:tr w:rsidR="0063089C" w:rsidTr="00077B79">
        <w:tc>
          <w:tcPr>
            <w:tcW w:w="2347" w:type="dxa"/>
          </w:tcPr>
          <w:bookmarkStart w:id="0" w:name="Overview"/>
          <w:p w:rsidR="0063089C" w:rsidRDefault="000258E6" w:rsidP="0021511C">
            <w:pPr>
              <w:pStyle w:val="NOSSideHeading"/>
            </w:pPr>
            <w:sdt>
              <w:sdtPr>
                <w:id w:val="28180610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21511C">
                  <w:t>Overview</w:t>
                </w:r>
              </w:sdtContent>
            </w:sdt>
            <w:r w:rsidR="0021511C">
              <w:br/>
            </w:r>
          </w:p>
        </w:tc>
        <w:tc>
          <w:tcPr>
            <w:tcW w:w="7967" w:type="dxa"/>
          </w:tcPr>
          <w:p w:rsidR="00006091" w:rsidRDefault="00C00897" w:rsidP="00E80A62">
            <w:pPr>
              <w:pStyle w:val="NOSNumberList"/>
              <w:numPr>
                <w:ilvl w:val="0"/>
                <w:numId w:val="0"/>
              </w:numPr>
            </w:pPr>
            <w:bookmarkStart w:id="1" w:name="StartOverview"/>
            <w:bookmarkEnd w:id="1"/>
            <w:r w:rsidRPr="0090795E">
              <w:t xml:space="preserve">This </w:t>
            </w:r>
            <w:r>
              <w:t>standard</w:t>
            </w:r>
            <w:r w:rsidRPr="0090795E">
              <w:t xml:space="preserve"> is </w:t>
            </w:r>
            <w:r>
              <w:t xml:space="preserve">for </w:t>
            </w:r>
            <w:r w:rsidRPr="0045028C">
              <w:rPr>
                <w:highlight w:val="yellow"/>
              </w:rPr>
              <w:t>individuals</w:t>
            </w:r>
            <w:r>
              <w:t xml:space="preserve"> who work on </w:t>
            </w:r>
            <w:r w:rsidRPr="0045028C">
              <w:rPr>
                <w:highlight w:val="yellow"/>
              </w:rPr>
              <w:t>or with</w:t>
            </w:r>
            <w:r>
              <w:t xml:space="preserve"> vehicles which have Advanced Driver Assistance Systems (ADAS) but </w:t>
            </w:r>
            <w:r w:rsidRPr="0045028C">
              <w:rPr>
                <w:highlight w:val="yellow"/>
              </w:rPr>
              <w:t>may</w:t>
            </w:r>
            <w:r>
              <w:t xml:space="preserve"> not maintain, service or repair these systems themselves</w:t>
            </w:r>
            <w:r w:rsidRPr="0090795E">
              <w:t xml:space="preserve">. </w:t>
            </w:r>
            <w:r>
              <w:t xml:space="preserve">Examples of these job roles include sales staff, cleaners/valets, vehicle fitters or technicians who </w:t>
            </w:r>
            <w:r w:rsidRPr="0045028C">
              <w:rPr>
                <w:highlight w:val="yellow"/>
              </w:rPr>
              <w:t>may</w:t>
            </w:r>
            <w:r>
              <w:t xml:space="preserve"> not have specialist ADAS training.</w:t>
            </w:r>
          </w:p>
          <w:p w:rsidR="00EE5D4B" w:rsidRDefault="00EE5D4B" w:rsidP="00E80A62">
            <w:pPr>
              <w:pStyle w:val="NOSNumberList"/>
              <w:numPr>
                <w:ilvl w:val="0"/>
                <w:numId w:val="0"/>
              </w:numPr>
            </w:pPr>
            <w:bookmarkStart w:id="2" w:name="EndOverview"/>
            <w:bookmarkEnd w:id="2"/>
          </w:p>
        </w:tc>
      </w:tr>
      <w:bookmarkEnd w:id="0"/>
    </w:tbl>
    <w:p w:rsidR="00C00897" w:rsidRDefault="00C00897">
      <w:pPr>
        <w:sectPr w:rsidR="00C00897" w:rsidSect="00A7200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991" w:bottom="1440" w:left="709" w:header="709" w:footer="306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4"/>
        <w:gridCol w:w="7712"/>
      </w:tblGrid>
      <w:tr w:rsidR="0052780A" w:rsidRPr="00CF4D98" w:rsidTr="00690067">
        <w:tc>
          <w:tcPr>
            <w:tcW w:w="2518" w:type="dxa"/>
          </w:tcPr>
          <w:bookmarkStart w:id="3" w:name="Performance"/>
          <w:p w:rsidR="0052780A" w:rsidRPr="00CF4D98" w:rsidRDefault="000258E6" w:rsidP="0001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78C1"/>
                <w:sz w:val="26"/>
                <w:szCs w:val="26"/>
                <w:lang w:eastAsia="en-GB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0078C1"/>
                  <w:sz w:val="26"/>
                  <w:lang w:eastAsia="en-GB"/>
                </w:rPr>
                <w:id w:val="28180613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21511C" w:rsidRPr="00CF4D98">
                  <w:rPr>
                    <w:rFonts w:ascii="Helvetica" w:hAnsi="Helvetica" w:cs="Helvetica"/>
                    <w:b/>
                    <w:bCs/>
                    <w:color w:val="0078C1"/>
                    <w:sz w:val="26"/>
                    <w:lang w:eastAsia="en-GB"/>
                  </w:rPr>
                  <w:t>Performance criteria</w:t>
                </w:r>
              </w:sdtContent>
            </w:sdt>
            <w:r w:rsidR="0021511C">
              <w:rPr>
                <w:rFonts w:ascii="Helvetica" w:hAnsi="Helvetica" w:cs="Helvetica"/>
                <w:b/>
                <w:bCs/>
                <w:color w:val="0078C1"/>
                <w:sz w:val="26"/>
                <w:lang w:eastAsia="en-GB"/>
              </w:rPr>
              <w:br/>
            </w:r>
          </w:p>
          <w:p w:rsidR="0052780A" w:rsidRDefault="0052780A" w:rsidP="00016B9A">
            <w:pPr>
              <w:pStyle w:val="NOSSideHeading"/>
              <w:rPr>
                <w:rFonts w:ascii="Helvetica" w:hAnsi="Helvetica" w:cs="Helvetica"/>
                <w:b w:val="0"/>
                <w:i/>
                <w:iCs/>
                <w:noProof w:val="0"/>
                <w:color w:val="0078C1"/>
                <w:sz w:val="22"/>
              </w:rPr>
            </w:pPr>
          </w:p>
          <w:sdt>
            <w:sdtPr>
              <w:id w:val="28180615"/>
              <w:lock w:val="sdtContentLocked"/>
              <w:placeholder>
                <w:docPart w:val="DefaultPlaceholder_22675703"/>
              </w:placeholder>
            </w:sdtPr>
            <w:sdtEndPr/>
            <w:sdtContent>
              <w:p w:rsidR="0021511C" w:rsidRDefault="0021511C" w:rsidP="00016B9A">
                <w:pPr>
                  <w:pStyle w:val="NOSSideSubHeading"/>
                  <w:spacing w:line="240" w:lineRule="auto"/>
                </w:pPr>
                <w:r w:rsidRPr="00CF4D98">
                  <w:t>You must be able to:</w:t>
                </w:r>
              </w:p>
            </w:sdtContent>
          </w:sdt>
          <w:p w:rsidR="0052780A" w:rsidRPr="00CF4D98" w:rsidRDefault="0052780A" w:rsidP="00016B9A">
            <w:pPr>
              <w:pStyle w:val="NOSSideSubHeading"/>
              <w:spacing w:line="240" w:lineRule="auto"/>
            </w:pPr>
          </w:p>
        </w:tc>
        <w:tc>
          <w:tcPr>
            <w:tcW w:w="7902" w:type="dxa"/>
          </w:tcPr>
          <w:p w:rsidR="00BF027B" w:rsidRDefault="00BF027B" w:rsidP="00BF027B">
            <w:pPr>
              <w:pStyle w:val="NOSBodyHeading"/>
              <w:spacing w:line="360" w:lineRule="auto"/>
              <w:rPr>
                <w:b w:val="0"/>
              </w:rPr>
            </w:pPr>
            <w:bookmarkStart w:id="4" w:name="StartPerformance"/>
            <w:bookmarkEnd w:id="4"/>
          </w:p>
          <w:p w:rsidR="00BF027B" w:rsidRDefault="00BF027B" w:rsidP="00BF027B">
            <w:pPr>
              <w:pStyle w:val="NOSBodyHeading"/>
              <w:spacing w:line="360" w:lineRule="auto"/>
              <w:rPr>
                <w:b w:val="0"/>
              </w:rPr>
            </w:pPr>
          </w:p>
          <w:p w:rsidR="00BF027B" w:rsidRDefault="00BF027B" w:rsidP="00BF027B">
            <w:pPr>
              <w:pStyle w:val="NOSBodyHeading"/>
              <w:spacing w:line="360" w:lineRule="auto"/>
              <w:rPr>
                <w:b w:val="0"/>
              </w:rPr>
            </w:pPr>
          </w:p>
          <w:p w:rsidR="00C00897" w:rsidRPr="0045028C" w:rsidRDefault="00C00897" w:rsidP="00C00897">
            <w:pPr>
              <w:pStyle w:val="NOSBodyHeading"/>
              <w:numPr>
                <w:ilvl w:val="0"/>
                <w:numId w:val="8"/>
              </w:numPr>
              <w:spacing w:line="360" w:lineRule="auto"/>
              <w:rPr>
                <w:b w:val="0"/>
                <w:bCs/>
                <w:highlight w:val="yellow"/>
              </w:rPr>
            </w:pPr>
            <w:r w:rsidRPr="0045028C">
              <w:rPr>
                <w:b w:val="0"/>
                <w:highlight w:val="yellow"/>
              </w:rPr>
              <w:t xml:space="preserve">select and use appropriate personal and vehicle protective equipment </w:t>
            </w:r>
          </w:p>
          <w:p w:rsidR="00C00897" w:rsidRPr="0045028C" w:rsidRDefault="00C00897" w:rsidP="00C00897">
            <w:pPr>
              <w:pStyle w:val="NOSBodyHeading"/>
              <w:numPr>
                <w:ilvl w:val="0"/>
                <w:numId w:val="8"/>
              </w:numPr>
              <w:spacing w:line="360" w:lineRule="auto"/>
              <w:rPr>
                <w:b w:val="0"/>
                <w:bCs/>
                <w:highlight w:val="yellow"/>
              </w:rPr>
            </w:pPr>
            <w:r w:rsidRPr="0045028C">
              <w:rPr>
                <w:b w:val="0"/>
                <w:highlight w:val="yellow"/>
              </w:rPr>
              <w:t xml:space="preserve">identify the correct manufacturers  information regarding the vehicle’s </w:t>
            </w:r>
            <w:r w:rsidRPr="0045028C">
              <w:rPr>
                <w:bCs/>
                <w:highlight w:val="yellow"/>
              </w:rPr>
              <w:t>Advanced Driver Assistance System</w:t>
            </w:r>
            <w:r w:rsidRPr="0045028C">
              <w:rPr>
                <w:b w:val="0"/>
                <w:highlight w:val="yellow"/>
              </w:rPr>
              <w:t xml:space="preserve"> and the location of parts and </w:t>
            </w:r>
            <w:r w:rsidRPr="0045028C">
              <w:rPr>
                <w:bCs/>
                <w:highlight w:val="yellow"/>
              </w:rPr>
              <w:t>components</w:t>
            </w:r>
            <w:r w:rsidRPr="0045028C">
              <w:rPr>
                <w:b w:val="0"/>
                <w:highlight w:val="yellow"/>
              </w:rPr>
              <w:t xml:space="preserve"> </w:t>
            </w:r>
          </w:p>
          <w:p w:rsidR="00C00897" w:rsidRPr="0045028C" w:rsidRDefault="00C00897" w:rsidP="00C00897">
            <w:pPr>
              <w:pStyle w:val="NOSBodyHeading"/>
              <w:numPr>
                <w:ilvl w:val="0"/>
                <w:numId w:val="8"/>
              </w:numPr>
              <w:spacing w:line="360" w:lineRule="auto"/>
              <w:rPr>
                <w:b w:val="0"/>
                <w:bCs/>
                <w:highlight w:val="yellow"/>
              </w:rPr>
            </w:pPr>
            <w:r w:rsidRPr="0045028C">
              <w:rPr>
                <w:b w:val="0"/>
                <w:highlight w:val="yellow"/>
              </w:rPr>
              <w:t xml:space="preserve">identify associated risks when working around </w:t>
            </w:r>
            <w:r w:rsidRPr="0045028C">
              <w:rPr>
                <w:bCs/>
                <w:highlight w:val="yellow"/>
              </w:rPr>
              <w:t>Advanced Driver Assistance</w:t>
            </w:r>
            <w:r w:rsidRPr="0045028C">
              <w:rPr>
                <w:b w:val="0"/>
                <w:highlight w:val="yellow"/>
              </w:rPr>
              <w:t xml:space="preserve"> </w:t>
            </w:r>
            <w:r w:rsidRPr="0045028C">
              <w:rPr>
                <w:bCs/>
                <w:highlight w:val="yellow"/>
              </w:rPr>
              <w:t xml:space="preserve">Systems </w:t>
            </w:r>
          </w:p>
          <w:p w:rsidR="00C00897" w:rsidRPr="005F52C4" w:rsidRDefault="00C00897" w:rsidP="00C00897">
            <w:pPr>
              <w:pStyle w:val="NOSBodyHeading"/>
              <w:numPr>
                <w:ilvl w:val="0"/>
                <w:numId w:val="8"/>
              </w:numPr>
              <w:spacing w:line="360" w:lineRule="auto"/>
              <w:rPr>
                <w:b w:val="0"/>
                <w:bCs/>
              </w:rPr>
            </w:pPr>
            <w:r>
              <w:rPr>
                <w:b w:val="0"/>
              </w:rPr>
              <w:t xml:space="preserve">carry out work activities in a way which minimises risks of damage or de-calibration to </w:t>
            </w:r>
            <w:r w:rsidRPr="00AC4186">
              <w:rPr>
                <w:bCs/>
              </w:rPr>
              <w:t>Advanced Driver Assistance Systems</w:t>
            </w:r>
            <w:r>
              <w:rPr>
                <w:b w:val="0"/>
              </w:rPr>
              <w:t xml:space="preserve"> </w:t>
            </w:r>
          </w:p>
          <w:p w:rsidR="00C00897" w:rsidRPr="005F52C4" w:rsidRDefault="00C00897" w:rsidP="00C00897">
            <w:pPr>
              <w:pStyle w:val="NOSBodyHeading"/>
              <w:numPr>
                <w:ilvl w:val="0"/>
                <w:numId w:val="8"/>
              </w:numPr>
              <w:spacing w:line="360" w:lineRule="auto"/>
              <w:rPr>
                <w:b w:val="0"/>
                <w:bCs/>
              </w:rPr>
            </w:pPr>
            <w:r>
              <w:rPr>
                <w:b w:val="0"/>
              </w:rPr>
              <w:t xml:space="preserve">refer any problems working on vehicles with </w:t>
            </w:r>
            <w:r w:rsidRPr="00AC4186">
              <w:rPr>
                <w:bCs/>
              </w:rPr>
              <w:t>Advanced Driver Assistance Systems</w:t>
            </w:r>
            <w:r>
              <w:rPr>
                <w:b w:val="0"/>
              </w:rPr>
              <w:t xml:space="preserve"> to the relevant colleague promptly</w:t>
            </w:r>
          </w:p>
          <w:p w:rsidR="003C6D88" w:rsidRPr="001B0A7B" w:rsidRDefault="00C00897" w:rsidP="00C00897">
            <w:pPr>
              <w:pStyle w:val="NOSBodyHeading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>
              <w:rPr>
                <w:b w:val="0"/>
              </w:rPr>
              <w:t>report the work activities you have carried out on the vehicle to relevant colleagues within agreed timescales</w:t>
            </w:r>
            <w:bookmarkStart w:id="5" w:name="EndPerformance"/>
            <w:bookmarkEnd w:id="5"/>
            <w:r w:rsidR="00776860">
              <w:rPr>
                <w:b w:val="0"/>
              </w:rPr>
              <w:t>.</w:t>
            </w:r>
          </w:p>
        </w:tc>
      </w:tr>
      <w:bookmarkEnd w:id="3"/>
    </w:tbl>
    <w:p w:rsidR="0052780A" w:rsidRDefault="0052780A" w:rsidP="0052780A"/>
    <w:p w:rsidR="0052780A" w:rsidRDefault="0052780A">
      <w:r>
        <w:br w:type="page"/>
      </w:r>
    </w:p>
    <w:p w:rsidR="00C00897" w:rsidRDefault="00C00897" w:rsidP="00016B9A">
      <w:pPr>
        <w:pStyle w:val="NOSSideHeading"/>
        <w:rPr>
          <w:rFonts w:ascii="Helvetica" w:hAnsi="Helvetica"/>
        </w:rPr>
        <w:sectPr w:rsidR="00C00897" w:rsidSect="005A4236">
          <w:pgSz w:w="11906" w:h="16838" w:code="9"/>
          <w:pgMar w:top="1440" w:right="991" w:bottom="1440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0"/>
        <w:gridCol w:w="7706"/>
      </w:tblGrid>
      <w:tr w:rsidR="0052780A" w:rsidRPr="00CF4D98" w:rsidTr="00690067">
        <w:tc>
          <w:tcPr>
            <w:tcW w:w="2518" w:type="dxa"/>
          </w:tcPr>
          <w:p w:rsidR="0052780A" w:rsidRPr="008B0FD9" w:rsidRDefault="000258E6" w:rsidP="00016B9A">
            <w:pPr>
              <w:pStyle w:val="NOSSideHeading"/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28180619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6075B5" w:rsidRPr="008B0FD9">
                  <w:rPr>
                    <w:rFonts w:ascii="Helvetica" w:hAnsi="Helvetica"/>
                  </w:rPr>
                  <w:t>K</w:t>
                </w:r>
                <w:r w:rsidR="006075B5" w:rsidRPr="008B0FD9">
                  <w:rPr>
                    <w:rFonts w:ascii="Helvetica" w:hAnsi="Helvetica"/>
                    <w:bCs/>
                  </w:rPr>
                  <w:t>nowledge and understanding</w:t>
                </w:r>
              </w:sdtContent>
            </w:sdt>
            <w:r w:rsidR="006075B5">
              <w:rPr>
                <w:rFonts w:ascii="Helvetica" w:hAnsi="Helvetica"/>
              </w:rPr>
              <w:br/>
            </w:r>
            <w:bookmarkStart w:id="6" w:name="Knowledge"/>
          </w:p>
          <w:p w:rsidR="0052780A" w:rsidRDefault="0052780A" w:rsidP="00173AEB">
            <w:pPr>
              <w:pStyle w:val="NOSSideHeading"/>
              <w:rPr>
                <w:rFonts w:ascii="Helvetica" w:hAnsi="Helvetica" w:cs="Helvetica"/>
                <w:b w:val="0"/>
                <w:i/>
                <w:iCs/>
                <w:noProof w:val="0"/>
                <w:color w:val="0078C1"/>
                <w:sz w:val="22"/>
              </w:rPr>
            </w:pPr>
          </w:p>
          <w:sdt>
            <w:sdtPr>
              <w:rPr>
                <w:rFonts w:ascii="Helvetica" w:hAnsi="Helvetica" w:cs="Helvetica"/>
                <w:iCs/>
                <w:noProof w:val="0"/>
                <w:color w:val="0078C1"/>
              </w:rPr>
              <w:id w:val="28180622"/>
              <w:lock w:val="sdtContentLocked"/>
              <w:placeholder>
                <w:docPart w:val="DefaultPlaceholder_22675703"/>
              </w:placeholder>
            </w:sdtPr>
            <w:sdtEndPr/>
            <w:sdtContent>
              <w:p w:rsidR="006075B5" w:rsidRDefault="006075B5" w:rsidP="00173AEB">
                <w:pPr>
                  <w:pStyle w:val="NOSSideSubHeading"/>
                  <w:spacing w:line="240" w:lineRule="auto"/>
                  <w:rPr>
                    <w:rFonts w:ascii="Helvetica" w:hAnsi="Helvetica" w:cs="Helvetica"/>
                    <w:iCs/>
                    <w:noProof w:val="0"/>
                    <w:color w:val="0078C1"/>
                  </w:rPr>
                </w:pPr>
                <w:r w:rsidRPr="00E00075">
                  <w:rPr>
                    <w:rFonts w:ascii="Helvetica" w:hAnsi="Helvetica" w:cs="Helvetica"/>
                    <w:iCs/>
                    <w:noProof w:val="0"/>
                    <w:color w:val="0078C1"/>
                  </w:rPr>
                  <w:t>You need to know and understand:</w:t>
                </w:r>
              </w:p>
            </w:sdtContent>
          </w:sdt>
          <w:p w:rsidR="0052780A" w:rsidRDefault="0052780A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</w:rPr>
            </w:pPr>
          </w:p>
          <w:p w:rsidR="0052780A" w:rsidRPr="00CF4D98" w:rsidRDefault="0052780A" w:rsidP="00690067">
            <w:pPr>
              <w:pStyle w:val="NOSSideSubHeading"/>
            </w:pPr>
          </w:p>
        </w:tc>
        <w:tc>
          <w:tcPr>
            <w:tcW w:w="7902" w:type="dxa"/>
          </w:tcPr>
          <w:p w:rsidR="00BF027B" w:rsidRDefault="00BF027B" w:rsidP="00BF027B">
            <w:pPr>
              <w:pStyle w:val="NOSBodyHeading"/>
              <w:spacing w:line="360" w:lineRule="auto"/>
              <w:rPr>
                <w:b w:val="0"/>
              </w:rPr>
            </w:pPr>
            <w:bookmarkStart w:id="7" w:name="StartKnowledge"/>
            <w:bookmarkEnd w:id="7"/>
          </w:p>
          <w:p w:rsidR="00BF027B" w:rsidRDefault="00BF027B" w:rsidP="00BF027B">
            <w:pPr>
              <w:pStyle w:val="NOSBodyHeading"/>
              <w:spacing w:line="360" w:lineRule="auto"/>
              <w:rPr>
                <w:b w:val="0"/>
              </w:rPr>
            </w:pPr>
          </w:p>
          <w:p w:rsidR="00BF027B" w:rsidRPr="00BF027B" w:rsidRDefault="00BF027B" w:rsidP="00BF027B">
            <w:pPr>
              <w:pStyle w:val="NOSBodyHeading"/>
              <w:spacing w:line="360" w:lineRule="auto"/>
              <w:rPr>
                <w:b w:val="0"/>
              </w:rPr>
            </w:pPr>
          </w:p>
          <w:p w:rsidR="00C00897" w:rsidRPr="00C00897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</w:rPr>
            </w:pPr>
            <w:r w:rsidRPr="00C00897">
              <w:rPr>
                <w:rFonts w:ascii="Arial" w:hAnsi="Arial" w:cs="Arial"/>
              </w:rPr>
              <w:t xml:space="preserve">the current health and safety legislation and workplace procedures relevant to workshop practices and personal and vehicle protection when working on vehicles with </w:t>
            </w:r>
            <w:r w:rsidRPr="00C00897">
              <w:rPr>
                <w:rFonts w:ascii="Arial" w:hAnsi="Arial" w:cs="Arial"/>
                <w:b/>
                <w:bCs/>
              </w:rPr>
              <w:t>Advanced Driver Assistance System</w:t>
            </w:r>
            <w:r w:rsidRPr="00C00897">
              <w:rPr>
                <w:rFonts w:ascii="Arial" w:hAnsi="Arial" w:cs="Arial"/>
              </w:rPr>
              <w:t xml:space="preserve"> </w:t>
            </w:r>
            <w:r w:rsidRPr="00C00897">
              <w:rPr>
                <w:rFonts w:ascii="Arial" w:hAnsi="Arial" w:cs="Arial"/>
                <w:b/>
                <w:bCs/>
              </w:rPr>
              <w:t>components (ADAS)</w:t>
            </w:r>
          </w:p>
          <w:p w:rsidR="00C00897" w:rsidRPr="0045028C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  <w:highlight w:val="yellow"/>
              </w:rPr>
            </w:pPr>
            <w:r w:rsidRPr="0045028C">
              <w:rPr>
                <w:rFonts w:ascii="Arial" w:hAnsi="Arial" w:cs="Arial"/>
                <w:bCs/>
                <w:highlight w:val="yellow"/>
              </w:rPr>
              <w:t>Advanced Driver Assistance System</w:t>
            </w:r>
            <w:r w:rsidR="0045028C" w:rsidRPr="0045028C">
              <w:rPr>
                <w:rFonts w:ascii="Arial" w:hAnsi="Arial" w:cs="Arial"/>
                <w:bCs/>
                <w:highlight w:val="yellow"/>
              </w:rPr>
              <w:t>s</w:t>
            </w:r>
            <w:r w:rsidRPr="0045028C">
              <w:rPr>
                <w:rFonts w:ascii="Arial" w:hAnsi="Arial" w:cs="Arial"/>
                <w:bCs/>
                <w:highlight w:val="yellow"/>
              </w:rPr>
              <w:t xml:space="preserve"> and the implications of working with them</w:t>
            </w:r>
          </w:p>
          <w:p w:rsidR="00C00897" w:rsidRPr="00C00897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</w:rPr>
            </w:pPr>
            <w:r w:rsidRPr="00C00897">
              <w:rPr>
                <w:rFonts w:ascii="Arial" w:hAnsi="Arial" w:cs="Arial"/>
              </w:rPr>
              <w:t xml:space="preserve">legal requirements relating to the Advanced Driver Assistance Systems and </w:t>
            </w:r>
            <w:r w:rsidRPr="00C00897">
              <w:rPr>
                <w:rFonts w:ascii="Arial" w:hAnsi="Arial" w:cs="Arial"/>
                <w:b/>
                <w:bCs/>
              </w:rPr>
              <w:t>components</w:t>
            </w:r>
          </w:p>
          <w:p w:rsidR="00C00897" w:rsidRPr="0045028C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  <w:highlight w:val="yellow"/>
              </w:rPr>
            </w:pPr>
            <w:r w:rsidRPr="0045028C">
              <w:rPr>
                <w:rFonts w:ascii="Arial" w:hAnsi="Arial" w:cs="Arial"/>
                <w:bCs/>
                <w:highlight w:val="yellow"/>
              </w:rPr>
              <w:t>the reasons for and how to access the current codes of practice in connection with Advanced Driver Assistance Systems</w:t>
            </w:r>
          </w:p>
          <w:p w:rsidR="00C00897" w:rsidRPr="00C00897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</w:rPr>
            </w:pPr>
            <w:r w:rsidRPr="00C00897">
              <w:rPr>
                <w:rFonts w:ascii="Arial" w:hAnsi="Arial" w:cs="Arial"/>
              </w:rPr>
              <w:t>how to find, interpret and use sources of information on Advanced Driver Assistance Systems for relevant vehicles</w:t>
            </w:r>
          </w:p>
          <w:p w:rsidR="00C00897" w:rsidRPr="00C00897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</w:rPr>
            </w:pPr>
            <w:r w:rsidRPr="00C00897">
              <w:rPr>
                <w:rFonts w:ascii="Arial" w:hAnsi="Arial" w:cs="Arial"/>
              </w:rPr>
              <w:t>the risks of causing damage to Advanced Driver Assistance System components or affecting their calibration and the consequences this could have for the vehicle’s safety</w:t>
            </w:r>
          </w:p>
          <w:p w:rsidR="00C00897" w:rsidRPr="0045028C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  <w:highlight w:val="yellow"/>
              </w:rPr>
            </w:pPr>
            <w:r w:rsidRPr="0045028C">
              <w:rPr>
                <w:rFonts w:ascii="Arial" w:hAnsi="Arial" w:cs="Arial"/>
                <w:highlight w:val="yellow"/>
              </w:rPr>
              <w:t>features of ADAS system operation</w:t>
            </w:r>
          </w:p>
          <w:p w:rsidR="00C00897" w:rsidRPr="00C00897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</w:rPr>
            </w:pPr>
            <w:r w:rsidRPr="00C00897">
              <w:rPr>
                <w:rFonts w:ascii="Arial" w:hAnsi="Arial" w:cs="Arial"/>
              </w:rPr>
              <w:t xml:space="preserve">types of ADAS sensor and their </w:t>
            </w:r>
            <w:r w:rsidRPr="0045028C">
              <w:rPr>
                <w:rFonts w:ascii="Arial" w:hAnsi="Arial" w:cs="Arial"/>
                <w:highlight w:val="yellow"/>
              </w:rPr>
              <w:t>basic</w:t>
            </w:r>
            <w:r w:rsidRPr="00C00897">
              <w:rPr>
                <w:rFonts w:ascii="Arial" w:hAnsi="Arial" w:cs="Arial"/>
              </w:rPr>
              <w:t xml:space="preserve"> functions</w:t>
            </w:r>
          </w:p>
          <w:p w:rsidR="00C00897" w:rsidRPr="0045028C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  <w:highlight w:val="yellow"/>
              </w:rPr>
            </w:pPr>
            <w:r w:rsidRPr="0045028C">
              <w:rPr>
                <w:rFonts w:ascii="Arial" w:hAnsi="Arial" w:cs="Arial"/>
                <w:highlight w:val="yellow"/>
              </w:rPr>
              <w:t>types of ADAS calibration i.e. static or dynamic</w:t>
            </w:r>
          </w:p>
          <w:p w:rsidR="00C00897" w:rsidRPr="00C00897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</w:rPr>
            </w:pPr>
            <w:r w:rsidRPr="0045028C">
              <w:rPr>
                <w:rFonts w:ascii="Arial" w:hAnsi="Arial" w:cs="Arial"/>
                <w:highlight w:val="yellow"/>
              </w:rPr>
              <w:t>ADAS</w:t>
            </w:r>
            <w:r w:rsidR="0045028C" w:rsidRPr="0045028C">
              <w:rPr>
                <w:rFonts w:ascii="Arial" w:hAnsi="Arial" w:cs="Arial"/>
                <w:highlight w:val="yellow"/>
              </w:rPr>
              <w:t xml:space="preserve"> calibration equipment and their</w:t>
            </w:r>
            <w:r w:rsidRPr="0045028C">
              <w:rPr>
                <w:rFonts w:ascii="Arial" w:hAnsi="Arial" w:cs="Arial"/>
                <w:highlight w:val="yellow"/>
              </w:rPr>
              <w:t xml:space="preserve"> functions</w:t>
            </w:r>
            <w:r w:rsidRPr="00C00897">
              <w:rPr>
                <w:rFonts w:ascii="Arial" w:hAnsi="Arial" w:cs="Arial"/>
              </w:rPr>
              <w:t xml:space="preserve"> </w:t>
            </w:r>
          </w:p>
          <w:p w:rsidR="00C00897" w:rsidRPr="0045028C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  <w:highlight w:val="yellow"/>
              </w:rPr>
            </w:pPr>
            <w:r w:rsidRPr="0045028C">
              <w:rPr>
                <w:rFonts w:ascii="Arial" w:hAnsi="Arial" w:cs="Arial"/>
                <w:highlight w:val="yellow"/>
              </w:rPr>
              <w:t>the type and symptoms  of sensor failure</w:t>
            </w:r>
          </w:p>
          <w:p w:rsidR="00C00897" w:rsidRPr="00C00897" w:rsidRDefault="00C00897" w:rsidP="00C00897">
            <w:pPr>
              <w:numPr>
                <w:ilvl w:val="0"/>
                <w:numId w:val="9"/>
              </w:numPr>
              <w:tabs>
                <w:tab w:val="left" w:pos="2552"/>
              </w:tabs>
              <w:spacing w:after="48" w:line="265" w:lineRule="auto"/>
              <w:ind w:right="13"/>
              <w:rPr>
                <w:rFonts w:ascii="Arial" w:hAnsi="Arial" w:cs="Arial"/>
              </w:rPr>
            </w:pPr>
            <w:r w:rsidRPr="00C00897">
              <w:rPr>
                <w:rFonts w:ascii="Arial" w:hAnsi="Arial" w:cs="Arial"/>
              </w:rPr>
              <w:t>your workplace procedures for:</w:t>
            </w:r>
          </w:p>
          <w:p w:rsidR="00C00897" w:rsidRPr="00C00897" w:rsidRDefault="00C00897" w:rsidP="00C00897">
            <w:pPr>
              <w:numPr>
                <w:ilvl w:val="1"/>
                <w:numId w:val="9"/>
              </w:numPr>
              <w:spacing w:after="48" w:line="265" w:lineRule="auto"/>
              <w:ind w:right="13"/>
              <w:rPr>
                <w:rFonts w:ascii="Arial" w:hAnsi="Arial" w:cs="Arial"/>
              </w:rPr>
            </w:pPr>
            <w:r w:rsidRPr="00C00897">
              <w:rPr>
                <w:rFonts w:ascii="Arial" w:hAnsi="Arial" w:cs="Arial"/>
              </w:rPr>
              <w:t xml:space="preserve">the referral of problems </w:t>
            </w:r>
            <w:r w:rsidRPr="0045028C">
              <w:rPr>
                <w:rFonts w:ascii="Arial" w:hAnsi="Arial" w:cs="Arial"/>
                <w:highlight w:val="yellow"/>
              </w:rPr>
              <w:t>associated with ADAS</w:t>
            </w:r>
          </w:p>
          <w:p w:rsidR="00C00897" w:rsidRDefault="00C00897" w:rsidP="00C00897">
            <w:pPr>
              <w:numPr>
                <w:ilvl w:val="1"/>
                <w:numId w:val="9"/>
              </w:numPr>
              <w:spacing w:after="48" w:line="265" w:lineRule="auto"/>
              <w:ind w:right="13"/>
              <w:rPr>
                <w:rFonts w:ascii="Arial" w:hAnsi="Arial" w:cs="Arial"/>
              </w:rPr>
            </w:pPr>
            <w:r w:rsidRPr="00C00897">
              <w:rPr>
                <w:rFonts w:ascii="Arial" w:hAnsi="Arial" w:cs="Arial"/>
              </w:rPr>
              <w:t>reporting delays to the completion of work</w:t>
            </w:r>
          </w:p>
          <w:p w:rsidR="0066768C" w:rsidRDefault="0066768C" w:rsidP="0066768C">
            <w:pPr>
              <w:numPr>
                <w:ilvl w:val="0"/>
                <w:numId w:val="9"/>
              </w:numPr>
              <w:spacing w:after="48" w:line="265" w:lineRule="auto"/>
              <w:ind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importance of working to agreed</w:t>
            </w:r>
            <w:r w:rsidR="00B70B30">
              <w:rPr>
                <w:rFonts w:ascii="Arial" w:hAnsi="Arial" w:cs="Arial"/>
              </w:rPr>
              <w:t xml:space="preserve"> </w:t>
            </w:r>
            <w:r w:rsidR="00B70B30" w:rsidRPr="00C00897">
              <w:rPr>
                <w:rFonts w:ascii="Arial" w:hAnsi="Arial" w:cs="Arial"/>
              </w:rPr>
              <w:t xml:space="preserve">timescales and keeping others </w:t>
            </w:r>
            <w:r w:rsidR="00B70B30" w:rsidRPr="0045028C">
              <w:rPr>
                <w:rFonts w:ascii="Arial" w:hAnsi="Arial" w:cs="Arial"/>
                <w:highlight w:val="yellow"/>
              </w:rPr>
              <w:t>including customers</w:t>
            </w:r>
            <w:r w:rsidR="00B70B30" w:rsidRPr="00C00897">
              <w:rPr>
                <w:rFonts w:ascii="Arial" w:hAnsi="Arial" w:cs="Arial"/>
              </w:rPr>
              <w:t xml:space="preserve"> informed of progre</w:t>
            </w:r>
            <w:r w:rsidR="00B70B30">
              <w:rPr>
                <w:rFonts w:ascii="Arial" w:hAnsi="Arial" w:cs="Arial"/>
              </w:rPr>
              <w:t>ss.</w:t>
            </w:r>
          </w:p>
          <w:p w:rsidR="00B70B30" w:rsidRDefault="00B70B30" w:rsidP="00B70B30">
            <w:pPr>
              <w:spacing w:after="48" w:line="265" w:lineRule="auto"/>
              <w:ind w:right="13"/>
              <w:rPr>
                <w:rFonts w:ascii="Arial" w:hAnsi="Arial" w:cs="Arial"/>
              </w:rPr>
            </w:pPr>
          </w:p>
          <w:p w:rsidR="00B70B30" w:rsidRPr="00C00897" w:rsidRDefault="00B70B30" w:rsidP="00B70B30">
            <w:pPr>
              <w:spacing w:after="48" w:line="265" w:lineRule="auto"/>
              <w:ind w:right="13"/>
              <w:rPr>
                <w:rFonts w:ascii="Arial" w:hAnsi="Arial" w:cs="Arial"/>
              </w:rPr>
            </w:pPr>
          </w:p>
          <w:p w:rsidR="006F0706" w:rsidRPr="001B0A7B" w:rsidRDefault="006F0706" w:rsidP="00C00897">
            <w:pPr>
              <w:pStyle w:val="NOSBodyHeading"/>
              <w:spacing w:line="360" w:lineRule="auto"/>
              <w:ind w:left="567"/>
              <w:rPr>
                <w:b w:val="0"/>
              </w:rPr>
            </w:pPr>
          </w:p>
          <w:p w:rsidR="00006091" w:rsidRPr="001B0A7B" w:rsidRDefault="00006091" w:rsidP="00563BF7">
            <w:pPr>
              <w:pStyle w:val="NOSBodyHeading"/>
              <w:spacing w:line="360" w:lineRule="auto"/>
              <w:rPr>
                <w:b w:val="0"/>
              </w:rPr>
            </w:pPr>
            <w:bookmarkStart w:id="8" w:name="EndKnowledge"/>
            <w:bookmarkEnd w:id="8"/>
          </w:p>
        </w:tc>
      </w:tr>
      <w:bookmarkEnd w:id="6"/>
    </w:tbl>
    <w:p w:rsidR="00C00897" w:rsidRDefault="0052780A">
      <w:pPr>
        <w:sectPr w:rsidR="00C00897" w:rsidSect="005A4236">
          <w:pgSz w:w="11906" w:h="16838" w:code="9"/>
          <w:pgMar w:top="1440" w:right="991" w:bottom="1440" w:left="709" w:header="709" w:footer="709" w:gutter="0"/>
          <w:cols w:space="708"/>
          <w:titlePg/>
          <w:docGrid w:linePitch="360"/>
        </w:sect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9"/>
        <w:gridCol w:w="7717"/>
      </w:tblGrid>
      <w:tr w:rsidR="002427F4" w:rsidTr="00505252">
        <w:tc>
          <w:tcPr>
            <w:tcW w:w="2518" w:type="dxa"/>
          </w:tcPr>
          <w:p w:rsidR="002427F4" w:rsidRPr="00786069" w:rsidRDefault="002427F4" w:rsidP="00505252">
            <w:pPr>
              <w:pStyle w:val="NOSSideHeading"/>
              <w:rPr>
                <w:rFonts w:ascii="Helvetica" w:hAnsi="Helvetica"/>
              </w:rPr>
            </w:pPr>
            <w:bookmarkStart w:id="9" w:name="EndAdditionalInfo"/>
            <w:bookmarkStart w:id="10" w:name="Scope"/>
            <w:bookmarkEnd w:id="9"/>
            <w:r w:rsidRPr="00786069">
              <w:rPr>
                <w:rFonts w:ascii="Helvetica" w:hAnsi="Helvetica"/>
              </w:rPr>
              <w:lastRenderedPageBreak/>
              <w:t>Scope/range</w:t>
            </w:r>
            <w:r>
              <w:rPr>
                <w:rFonts w:ascii="Helvetica" w:hAnsi="Helvetica"/>
              </w:rPr>
              <w:t xml:space="preserve"> </w:t>
            </w:r>
          </w:p>
          <w:p w:rsidR="002427F4" w:rsidRDefault="002427F4" w:rsidP="00505252">
            <w:pPr>
              <w:pStyle w:val="NOSSideHeading"/>
            </w:pPr>
          </w:p>
        </w:tc>
        <w:tc>
          <w:tcPr>
            <w:tcW w:w="7902" w:type="dxa"/>
          </w:tcPr>
          <w:p w:rsidR="007C232F" w:rsidRDefault="007C232F" w:rsidP="007C232F">
            <w:pPr>
              <w:pStyle w:val="NOSBodyText"/>
              <w:spacing w:line="360" w:lineRule="auto"/>
              <w:ind w:left="360"/>
            </w:pPr>
          </w:p>
          <w:p w:rsidR="00C00897" w:rsidRPr="004E0647" w:rsidRDefault="00C00897" w:rsidP="004E0647">
            <w:pPr>
              <w:pStyle w:val="ListParagraph"/>
              <w:numPr>
                <w:ilvl w:val="0"/>
                <w:numId w:val="24"/>
              </w:num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bookmarkStart w:id="11" w:name="StartScope"/>
            <w:bookmarkEnd w:id="11"/>
            <w:r w:rsidRPr="004E0647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>Advanced Driver Assistance Systems</w:t>
            </w:r>
            <w:r w:rsidRPr="004E0647">
              <w:rPr>
                <w:rFonts w:ascii="Arial" w:eastAsia="Arial" w:hAnsi="Arial" w:cs="Arial"/>
                <w:color w:val="000000"/>
                <w:lang w:eastAsia="en-GB"/>
              </w:rPr>
              <w:t>:</w:t>
            </w:r>
          </w:p>
          <w:p w:rsidR="00C00897" w:rsidRPr="004E0647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color w:val="000000"/>
                <w:lang w:eastAsia="en-GB"/>
              </w:rPr>
              <w:t xml:space="preserve">Driver safety </w:t>
            </w:r>
          </w:p>
          <w:p w:rsidR="00C00897" w:rsidRPr="004E0647" w:rsidRDefault="006B2266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Pedestrian s</w:t>
            </w:r>
            <w:r w:rsidR="00C00897" w:rsidRPr="004E0647">
              <w:rPr>
                <w:rFonts w:ascii="Arial" w:eastAsia="Arial" w:hAnsi="Arial" w:cs="Arial"/>
                <w:color w:val="000000"/>
                <w:lang w:eastAsia="en-GB"/>
              </w:rPr>
              <w:t>afety</w:t>
            </w:r>
          </w:p>
          <w:p w:rsidR="00C00897" w:rsidRPr="004E0647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color w:val="000000"/>
                <w:lang w:eastAsia="en-GB"/>
              </w:rPr>
              <w:t>Motion/stability control</w:t>
            </w:r>
          </w:p>
          <w:p w:rsidR="00C00897" w:rsidRPr="004E0647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color w:val="000000"/>
                <w:lang w:eastAsia="en-GB"/>
              </w:rPr>
              <w:t>Collision Avoidance Systems</w:t>
            </w:r>
          </w:p>
          <w:p w:rsidR="00C00897" w:rsidRPr="00C00897" w:rsidRDefault="00C00897" w:rsidP="00C00897">
            <w:pPr>
              <w:spacing w:after="52" w:line="265" w:lineRule="auto"/>
              <w:ind w:left="1026"/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:rsidR="00C00897" w:rsidRPr="0045028C" w:rsidRDefault="00C00897" w:rsidP="004E0647">
            <w:pPr>
              <w:pStyle w:val="ListParagraph"/>
              <w:numPr>
                <w:ilvl w:val="0"/>
                <w:numId w:val="24"/>
              </w:num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/>
                <w:bCs/>
                <w:color w:val="000000"/>
                <w:highlight w:val="yellow"/>
                <w:lang w:eastAsia="en-GB"/>
              </w:rPr>
            </w:pPr>
            <w:r w:rsidRPr="0045028C">
              <w:rPr>
                <w:rFonts w:ascii="Arial" w:eastAsia="Arial" w:hAnsi="Arial" w:cs="Arial"/>
                <w:b/>
                <w:bCs/>
                <w:color w:val="000000"/>
                <w:highlight w:val="yellow"/>
                <w:lang w:eastAsia="en-GB"/>
              </w:rPr>
              <w:t>Features of an ADAS system</w:t>
            </w:r>
          </w:p>
          <w:p w:rsidR="00C00897" w:rsidRPr="0045028C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</w:pPr>
            <w:r w:rsidRPr="0045028C"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  <w:t>Steering</w:t>
            </w:r>
          </w:p>
          <w:p w:rsidR="00C00897" w:rsidRPr="0045028C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</w:pPr>
            <w:r w:rsidRPr="0045028C"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  <w:t xml:space="preserve">Braking </w:t>
            </w:r>
          </w:p>
          <w:p w:rsidR="00C00897" w:rsidRPr="0045028C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</w:pPr>
            <w:r w:rsidRPr="0045028C"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  <w:t>lane departure warning</w:t>
            </w:r>
          </w:p>
          <w:p w:rsidR="00C00897" w:rsidRPr="0045028C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</w:pPr>
            <w:r w:rsidRPr="0045028C"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  <w:t>driver assistance and parking</w:t>
            </w:r>
          </w:p>
          <w:p w:rsidR="00C00897" w:rsidRPr="0045028C" w:rsidRDefault="00C00897" w:rsidP="00C00897">
            <w:pPr>
              <w:spacing w:after="52" w:line="265" w:lineRule="auto"/>
              <w:ind w:left="1026"/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</w:pPr>
          </w:p>
          <w:p w:rsidR="00C00897" w:rsidRPr="0045028C" w:rsidRDefault="00C00897" w:rsidP="004E0647">
            <w:pPr>
              <w:pStyle w:val="ListParagraph"/>
              <w:numPr>
                <w:ilvl w:val="0"/>
                <w:numId w:val="24"/>
              </w:num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/>
                <w:bCs/>
                <w:color w:val="000000"/>
                <w:highlight w:val="yellow"/>
                <w:lang w:eastAsia="en-GB"/>
              </w:rPr>
            </w:pPr>
            <w:r w:rsidRPr="0045028C">
              <w:rPr>
                <w:rFonts w:ascii="Arial" w:eastAsia="Arial" w:hAnsi="Arial" w:cs="Arial"/>
                <w:b/>
                <w:bCs/>
                <w:color w:val="000000"/>
                <w:highlight w:val="yellow"/>
                <w:lang w:eastAsia="en-GB"/>
              </w:rPr>
              <w:t>ADAS calibration equipment</w:t>
            </w:r>
          </w:p>
          <w:p w:rsidR="00C00897" w:rsidRPr="0045028C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</w:pPr>
            <w:r w:rsidRPr="0045028C"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  <w:t>Manufacturers approved equipment</w:t>
            </w:r>
          </w:p>
          <w:p w:rsidR="00C00897" w:rsidRPr="0045028C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</w:pPr>
            <w:r w:rsidRPr="0045028C"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  <w:t>Target boards</w:t>
            </w:r>
          </w:p>
          <w:p w:rsidR="00C00897" w:rsidRPr="0045028C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</w:pPr>
            <w:r w:rsidRPr="0045028C"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  <w:t>Radar boards</w:t>
            </w:r>
          </w:p>
          <w:p w:rsidR="00C00897" w:rsidRPr="0045028C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</w:pPr>
            <w:r w:rsidRPr="0045028C"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  <w:t>Diagnostic equipment</w:t>
            </w:r>
          </w:p>
          <w:p w:rsidR="00C00897" w:rsidRPr="0045028C" w:rsidRDefault="00C00897" w:rsidP="00C00897">
            <w:pPr>
              <w:spacing w:after="52" w:line="265" w:lineRule="auto"/>
              <w:ind w:left="1026"/>
              <w:rPr>
                <w:rFonts w:ascii="Arial" w:eastAsia="Arial" w:hAnsi="Arial" w:cs="Arial"/>
                <w:color w:val="000000"/>
                <w:highlight w:val="yellow"/>
                <w:lang w:eastAsia="en-GB"/>
              </w:rPr>
            </w:pPr>
          </w:p>
          <w:p w:rsidR="00C00897" w:rsidRPr="0045028C" w:rsidRDefault="00C00897" w:rsidP="004E0647">
            <w:pPr>
              <w:pStyle w:val="ListParagraph"/>
              <w:numPr>
                <w:ilvl w:val="0"/>
                <w:numId w:val="24"/>
              </w:num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/>
                <w:bCs/>
                <w:color w:val="000000"/>
                <w:highlight w:val="yellow"/>
                <w:lang w:eastAsia="en-GB"/>
              </w:rPr>
            </w:pPr>
            <w:r w:rsidRPr="0045028C">
              <w:rPr>
                <w:rFonts w:ascii="Arial" w:eastAsia="Arial" w:hAnsi="Arial" w:cs="Arial"/>
                <w:b/>
                <w:bCs/>
                <w:color w:val="000000"/>
                <w:highlight w:val="yellow"/>
                <w:lang w:eastAsia="en-GB"/>
              </w:rPr>
              <w:t>Sensors:</w:t>
            </w:r>
          </w:p>
          <w:p w:rsidR="00C00897" w:rsidRPr="004E0647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color w:val="000000"/>
                <w:lang w:eastAsia="en-GB"/>
              </w:rPr>
              <w:t>Optical</w:t>
            </w:r>
          </w:p>
          <w:p w:rsidR="00C00897" w:rsidRPr="004E0647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color w:val="000000"/>
                <w:lang w:eastAsia="en-GB"/>
              </w:rPr>
              <w:t>Radar</w:t>
            </w:r>
          </w:p>
          <w:p w:rsidR="00C00897" w:rsidRPr="004E0647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color w:val="000000"/>
                <w:lang w:eastAsia="en-GB"/>
              </w:rPr>
              <w:t>Lidar</w:t>
            </w:r>
          </w:p>
          <w:p w:rsidR="00C00897" w:rsidRPr="004E0647" w:rsidRDefault="00C00897" w:rsidP="004E0647">
            <w:pPr>
              <w:pStyle w:val="ListParagraph"/>
              <w:numPr>
                <w:ilvl w:val="1"/>
                <w:numId w:val="24"/>
              </w:numPr>
              <w:spacing w:after="52" w:line="265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color w:val="000000"/>
                <w:lang w:eastAsia="en-GB"/>
              </w:rPr>
              <w:t>Ultra-sonic</w:t>
            </w:r>
          </w:p>
          <w:p w:rsidR="003C6D88" w:rsidRPr="001B0A7B" w:rsidRDefault="003C6D88" w:rsidP="00563BF7">
            <w:pPr>
              <w:pStyle w:val="NOSBodyText"/>
              <w:spacing w:line="360" w:lineRule="auto"/>
            </w:pPr>
            <w:bookmarkStart w:id="12" w:name="EndScope"/>
            <w:bookmarkEnd w:id="12"/>
          </w:p>
        </w:tc>
      </w:tr>
      <w:bookmarkEnd w:id="10"/>
    </w:tbl>
    <w:p w:rsidR="00C00897" w:rsidRDefault="002427F4">
      <w:pPr>
        <w:sectPr w:rsidR="00C00897" w:rsidSect="005A4236">
          <w:pgSz w:w="11906" w:h="16838" w:code="9"/>
          <w:pgMar w:top="1440" w:right="991" w:bottom="1440" w:left="709" w:header="709" w:footer="709" w:gutter="0"/>
          <w:cols w:space="708"/>
          <w:titlePg/>
          <w:docGrid w:linePitch="360"/>
        </w:sectPr>
      </w:pPr>
      <w:r>
        <w:br w:type="page"/>
      </w:r>
    </w:p>
    <w:p w:rsidR="002427F4" w:rsidRDefault="002427F4"/>
    <w:tbl>
      <w:tblPr>
        <w:tblW w:w="0" w:type="auto"/>
        <w:tblLook w:val="04A0" w:firstRow="1" w:lastRow="0" w:firstColumn="1" w:lastColumn="0" w:noHBand="0" w:noVBand="1"/>
      </w:tblPr>
      <w:tblGrid>
        <w:gridCol w:w="2588"/>
        <w:gridCol w:w="7618"/>
      </w:tblGrid>
      <w:tr w:rsidR="0052780A" w:rsidRPr="00D11402" w:rsidTr="00690067">
        <w:tc>
          <w:tcPr>
            <w:tcW w:w="2626" w:type="dxa"/>
          </w:tcPr>
          <w:p w:rsidR="0052780A" w:rsidRDefault="004E21DC" w:rsidP="00690067">
            <w:pPr>
              <w:pStyle w:val="NOSSideHeading"/>
            </w:pPr>
            <w:bookmarkStart w:id="13" w:name="Glossary" w:colFirst="0" w:colLast="1"/>
            <w:r>
              <w:t>Glossary</w:t>
            </w:r>
          </w:p>
          <w:p w:rsidR="004E21DC" w:rsidRPr="001F6BF7" w:rsidRDefault="004E21DC" w:rsidP="00690067">
            <w:pPr>
              <w:pStyle w:val="NOSSideHeading"/>
              <w:rPr>
                <w:b w:val="0"/>
                <w:color w:val="auto"/>
                <w:sz w:val="22"/>
              </w:rPr>
            </w:pPr>
          </w:p>
          <w:p w:rsidR="004E21DC" w:rsidRPr="001F6BF7" w:rsidRDefault="004E21DC" w:rsidP="00690067">
            <w:pPr>
              <w:pStyle w:val="NOSSideHeading"/>
              <w:rPr>
                <w:b w:val="0"/>
                <w:color w:val="auto"/>
                <w:sz w:val="22"/>
              </w:rPr>
            </w:pPr>
          </w:p>
          <w:p w:rsidR="001F6BF7" w:rsidRDefault="001F6BF7" w:rsidP="00690067">
            <w:pPr>
              <w:pStyle w:val="NOSSideHeading"/>
            </w:pPr>
          </w:p>
        </w:tc>
        <w:tc>
          <w:tcPr>
            <w:tcW w:w="7794" w:type="dxa"/>
          </w:tcPr>
          <w:p w:rsidR="0052780A" w:rsidRDefault="004E0647" w:rsidP="00006091">
            <w:pPr>
              <w:pStyle w:val="NOSBodyText"/>
            </w:pPr>
            <w:bookmarkStart w:id="14" w:name="StartGlossary"/>
            <w:bookmarkEnd w:id="14"/>
            <w:r w:rsidRPr="003C3C35">
              <w:rPr>
                <w:i/>
                <w:iCs/>
              </w:rPr>
              <w:t>This section contains examples and explanations of some of the terms used but does not form part of the standard</w:t>
            </w:r>
            <w:r>
              <w:t>.</w:t>
            </w:r>
          </w:p>
          <w:p w:rsidR="004E0647" w:rsidRDefault="004E0647" w:rsidP="00006091">
            <w:pPr>
              <w:pStyle w:val="NOSBodyText"/>
            </w:pP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>Driver safety</w:t>
            </w: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Cs/>
                <w:color w:val="000000"/>
                <w:lang w:eastAsia="en-GB"/>
              </w:rPr>
            </w:pP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Cs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bCs/>
                <w:color w:val="000000"/>
                <w:lang w:eastAsia="en-GB"/>
              </w:rPr>
              <w:t>For example, night vision, glare-free high beam and pixel light, automatic parking, blind spot monitor, driver drowsiness detector, driver monitoring system, traffic sign recognition.</w:t>
            </w: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Cs/>
                <w:color w:val="000000"/>
                <w:lang w:eastAsia="en-GB"/>
              </w:rPr>
            </w:pP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>Pedestrian safety</w:t>
            </w: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Cs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bCs/>
                <w:color w:val="000000"/>
                <w:lang w:eastAsia="en-GB"/>
              </w:rPr>
              <w:t>For example, pedestrian detection systems.</w:t>
            </w: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Cs/>
                <w:color w:val="000000"/>
                <w:lang w:eastAsia="en-GB"/>
              </w:rPr>
            </w:pP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>Motion/stability control</w:t>
            </w: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Cs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bCs/>
                <w:color w:val="000000"/>
                <w:lang w:eastAsia="en-GB"/>
              </w:rPr>
              <w:t>For example, lane change assistance, hill descent control</w:t>
            </w: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Cs/>
                <w:color w:val="000000"/>
                <w:lang w:eastAsia="en-GB"/>
              </w:rPr>
            </w:pP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>Collision avoidance system</w:t>
            </w: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Cs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bCs/>
                <w:color w:val="000000"/>
                <w:lang w:eastAsia="en-GB"/>
              </w:rPr>
              <w:t>For example, forward collision warning, surround view sound, night vision, lane departure warning.</w:t>
            </w: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Cs/>
                <w:color w:val="000000"/>
                <w:lang w:eastAsia="en-GB"/>
              </w:rPr>
            </w:pP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>Agreed timescales</w:t>
            </w: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Cs/>
                <w:color w:val="000000"/>
                <w:lang w:eastAsia="en-GB"/>
              </w:rPr>
            </w:pPr>
            <w:r w:rsidRPr="004E0647">
              <w:rPr>
                <w:rFonts w:ascii="Arial" w:eastAsia="Arial" w:hAnsi="Arial" w:cs="Arial"/>
                <w:bCs/>
                <w:color w:val="000000"/>
                <w:lang w:eastAsia="en-GB"/>
              </w:rPr>
              <w:t>Examples include manufacturers’ recommended work times, job times set by the company or a job time agreed with the customer.</w:t>
            </w:r>
          </w:p>
          <w:p w:rsidR="004E0647" w:rsidRPr="004E0647" w:rsidRDefault="004E0647" w:rsidP="004E0647">
            <w:pPr>
              <w:tabs>
                <w:tab w:val="center" w:pos="5654"/>
              </w:tabs>
              <w:spacing w:after="52" w:line="265" w:lineRule="auto"/>
              <w:rPr>
                <w:rFonts w:ascii="Arial" w:eastAsia="Arial" w:hAnsi="Arial" w:cs="Arial"/>
                <w:bCs/>
                <w:color w:val="000000"/>
                <w:lang w:eastAsia="en-GB"/>
              </w:rPr>
            </w:pPr>
          </w:p>
          <w:p w:rsidR="00FD759E" w:rsidRPr="00D11402" w:rsidRDefault="00FD759E" w:rsidP="00006091">
            <w:pPr>
              <w:pStyle w:val="NOSBodyText"/>
            </w:pPr>
            <w:bookmarkStart w:id="15" w:name="EndGlossary"/>
            <w:bookmarkEnd w:id="15"/>
          </w:p>
        </w:tc>
      </w:tr>
      <w:bookmarkEnd w:id="13"/>
    </w:tbl>
    <w:p w:rsidR="004E0647" w:rsidRDefault="0052780A" w:rsidP="00090C19">
      <w:pPr>
        <w:sectPr w:rsidR="004E0647" w:rsidSect="005A4236">
          <w:pgSz w:w="11906" w:h="16838" w:code="9"/>
          <w:pgMar w:top="1440" w:right="991" w:bottom="1440" w:left="709" w:header="709" w:footer="709" w:gutter="0"/>
          <w:cols w:space="708"/>
          <w:titlePg/>
          <w:docGrid w:linePitch="360"/>
        </w:sect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6"/>
        <w:gridCol w:w="7710"/>
      </w:tblGrid>
      <w:tr w:rsidR="0052780A" w:rsidRPr="00CF4D98" w:rsidTr="00690067">
        <w:tc>
          <w:tcPr>
            <w:tcW w:w="2518" w:type="dxa"/>
          </w:tcPr>
          <w:p w:rsidR="0052780A" w:rsidRPr="004E05F7" w:rsidRDefault="0052780A" w:rsidP="00690067">
            <w:pPr>
              <w:pStyle w:val="NOSSideHeading"/>
            </w:pPr>
            <w:bookmarkStart w:id="16" w:name="EndBookmark"/>
            <w:bookmarkEnd w:id="16"/>
            <w:r>
              <w:lastRenderedPageBreak/>
              <w:br w:type="page"/>
            </w:r>
            <w:sdt>
              <w:sdtPr>
                <w:id w:val="28180635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 w:rsidRPr="004E05F7">
                  <w:rPr>
                    <w:rStyle w:val="A2"/>
                    <w:b/>
                    <w:bCs w:val="0"/>
                    <w:color w:val="0070C0"/>
                  </w:rPr>
                  <w:t>Developed by</w:t>
                </w:r>
              </w:sdtContent>
            </w:sdt>
          </w:p>
        </w:tc>
        <w:tc>
          <w:tcPr>
            <w:tcW w:w="7902" w:type="dxa"/>
          </w:tcPr>
          <w:p w:rsidR="0052780A" w:rsidRDefault="004E0647" w:rsidP="001F6BF7">
            <w:pPr>
              <w:pStyle w:val="NOSBodyText"/>
            </w:pPr>
            <w:bookmarkStart w:id="17" w:name="StartDevelopedBy"/>
            <w:bookmarkEnd w:id="17"/>
            <w:r>
              <w:t>IMI</w:t>
            </w:r>
          </w:p>
          <w:p w:rsidR="001F6BF7" w:rsidRPr="00CF4D98" w:rsidRDefault="001F6BF7" w:rsidP="001F6BF7">
            <w:pPr>
              <w:pStyle w:val="NOSBodyText"/>
            </w:pPr>
            <w:bookmarkStart w:id="18" w:name="EndDevelopedBy"/>
            <w:bookmarkEnd w:id="18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4E0647" w:rsidP="009406A9">
            <w:pPr>
              <w:pStyle w:val="NOSSideHeading"/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-33656</wp:posOffset>
                      </wp:positionV>
                      <wp:extent cx="6464300" cy="0"/>
                      <wp:effectExtent l="0" t="0" r="31750" b="1905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39C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.6pt;margin-top:-2.65pt;width:509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" strokecolor="#0070c0" strokeweight="1pt"/>
                  </w:pict>
                </mc:Fallback>
              </mc:AlternateContent>
            </w:r>
            <w:sdt>
              <w:sdtPr>
                <w:id w:val="28180637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 w:rsidRPr="004E05F7">
                  <w:rPr>
                    <w:rStyle w:val="A2"/>
                    <w:b/>
                    <w:bCs w:val="0"/>
                    <w:color w:val="0070C0"/>
                  </w:rPr>
                  <w:t>Version number</w:t>
                </w:r>
              </w:sdtContent>
            </w:sdt>
          </w:p>
        </w:tc>
        <w:tc>
          <w:tcPr>
            <w:tcW w:w="7902" w:type="dxa"/>
          </w:tcPr>
          <w:p w:rsidR="0052780A" w:rsidRDefault="004E0647" w:rsidP="001F6BF7">
            <w:pPr>
              <w:pStyle w:val="NOSBodyText"/>
              <w:rPr>
                <w:color w:val="221E1F"/>
              </w:rPr>
            </w:pPr>
            <w:bookmarkStart w:id="19" w:name="StartVersion"/>
            <w:bookmarkEnd w:id="19"/>
            <w:r>
              <w:rPr>
                <w:color w:val="221E1F"/>
              </w:rPr>
              <w:t>1</w:t>
            </w:r>
          </w:p>
          <w:p w:rsidR="001F6BF7" w:rsidRPr="004E05F7" w:rsidRDefault="001F6BF7" w:rsidP="001F6BF7">
            <w:pPr>
              <w:pStyle w:val="NOSBodyText"/>
              <w:rPr>
                <w:color w:val="221E1F"/>
              </w:rPr>
            </w:pPr>
            <w:bookmarkStart w:id="20" w:name="EndVersion"/>
            <w:bookmarkEnd w:id="20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4E064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-33656</wp:posOffset>
                      </wp:positionV>
                      <wp:extent cx="6464300" cy="0"/>
                      <wp:effectExtent l="0" t="0" r="31750" b="19050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A5FC7" id="AutoShape 16" o:spid="_x0000_s1026" type="#_x0000_t32" style="position:absolute;margin-left:.6pt;margin-top:-2.65pt;width:509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" strokecolor="#0070c0" strokeweight="1pt"/>
                  </w:pict>
                </mc:Fallback>
              </mc:AlternateConten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39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Date approved</w:t>
                </w:r>
              </w:sdtContent>
            </w:sdt>
          </w:p>
        </w:tc>
        <w:tc>
          <w:tcPr>
            <w:tcW w:w="7902" w:type="dxa"/>
          </w:tcPr>
          <w:p w:rsidR="0052780A" w:rsidRDefault="004E0647" w:rsidP="001F6BF7">
            <w:pPr>
              <w:pStyle w:val="NOSBodyText"/>
              <w:rPr>
                <w:color w:val="221E1F"/>
              </w:rPr>
            </w:pPr>
            <w:bookmarkStart w:id="21" w:name="StartApproved"/>
            <w:bookmarkEnd w:id="21"/>
            <w:r>
              <w:rPr>
                <w:color w:val="221E1F"/>
              </w:rPr>
              <w:t>Not approved</w:t>
            </w:r>
          </w:p>
          <w:p w:rsidR="001F6BF7" w:rsidRPr="004E05F7" w:rsidRDefault="001F6BF7" w:rsidP="001F6BF7">
            <w:pPr>
              <w:pStyle w:val="NOSBodyText"/>
              <w:rPr>
                <w:color w:val="221E1F"/>
              </w:rPr>
            </w:pPr>
            <w:bookmarkStart w:id="22" w:name="EndApproved"/>
            <w:bookmarkEnd w:id="22"/>
          </w:p>
        </w:tc>
      </w:tr>
      <w:tr w:rsidR="0052780A" w:rsidRPr="00CF4D98" w:rsidTr="00690067">
        <w:tc>
          <w:tcPr>
            <w:tcW w:w="2518" w:type="dxa"/>
          </w:tcPr>
          <w:p w:rsidR="0052780A" w:rsidRDefault="000258E6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noProof/>
                <w:szCs w:val="22"/>
                <w:lang w:eastAsia="en-GB"/>
              </w:rPr>
            </w:pPr>
            <w:sdt>
              <w:sdtPr>
                <w:rPr>
                  <w:rStyle w:val="A2"/>
                  <w:rFonts w:ascii="Helvetica" w:hAnsi="Helvetica" w:cs="Helvetica"/>
                  <w:noProof/>
                  <w:szCs w:val="22"/>
                  <w:lang w:eastAsia="en-GB"/>
                </w:rPr>
                <w:id w:val="28180641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Style w:val="A2"/>
                </w:rPr>
              </w:sdtEndPr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Indicative review date</w:t>
                </w:r>
              </w:sdtContent>
            </w:sdt>
            <w:r w:rsidR="004E0647"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-33656</wp:posOffset>
                      </wp:positionV>
                      <wp:extent cx="6464300" cy="0"/>
                      <wp:effectExtent l="0" t="0" r="31750" b="19050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4DA96" id="AutoShape 17" o:spid="_x0000_s1026" type="#_x0000_t32" style="position:absolute;margin-left:.6pt;margin-top:-2.65pt;width:509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" strokecolor="#0070c0" strokeweight="1pt"/>
                  </w:pict>
                </mc:Fallback>
              </mc:AlternateContent>
            </w:r>
          </w:p>
          <w:p w:rsidR="0052780A" w:rsidRPr="004E05F7" w:rsidRDefault="0052780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</w:p>
        </w:tc>
        <w:tc>
          <w:tcPr>
            <w:tcW w:w="7902" w:type="dxa"/>
          </w:tcPr>
          <w:p w:rsidR="0052780A" w:rsidRDefault="0052780A" w:rsidP="00690067">
            <w:pPr>
              <w:pStyle w:val="NOSBodyText"/>
              <w:rPr>
                <w:rStyle w:val="A3"/>
              </w:rPr>
            </w:pPr>
            <w:bookmarkStart w:id="23" w:name="StartReview"/>
            <w:bookmarkEnd w:id="23"/>
          </w:p>
          <w:p w:rsidR="001F6BF7" w:rsidRPr="004E05F7" w:rsidRDefault="001F6BF7" w:rsidP="00690067">
            <w:pPr>
              <w:pStyle w:val="NOSBodyText"/>
              <w:rPr>
                <w:color w:val="221E1F"/>
              </w:rPr>
            </w:pPr>
            <w:bookmarkStart w:id="24" w:name="EndReview"/>
            <w:bookmarkEnd w:id="24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4E064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-33656</wp:posOffset>
                      </wp:positionV>
                      <wp:extent cx="6464300" cy="0"/>
                      <wp:effectExtent l="0" t="0" r="31750" b="1905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604FA" id="AutoShape 18" o:spid="_x0000_s1026" type="#_x0000_t32" style="position:absolute;margin-left:.6pt;margin-top:-2.65pt;width:509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" strokecolor="#0070c0" strokeweight="1pt"/>
                  </w:pict>
                </mc:Fallback>
              </mc:AlternateConten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43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Validity</w:t>
                </w:r>
              </w:sdtContent>
            </w:sdt>
          </w:p>
        </w:tc>
        <w:tc>
          <w:tcPr>
            <w:tcW w:w="7902" w:type="dxa"/>
          </w:tcPr>
          <w:p w:rsidR="001F6BF7" w:rsidRDefault="004E0647" w:rsidP="00690067">
            <w:pPr>
              <w:pStyle w:val="NOSBodyText"/>
              <w:rPr>
                <w:rStyle w:val="A3"/>
              </w:rPr>
            </w:pPr>
            <w:bookmarkStart w:id="25" w:name="StartValidity"/>
            <w:bookmarkEnd w:id="25"/>
            <w:r>
              <w:rPr>
                <w:rStyle w:val="A3"/>
              </w:rPr>
              <w:t>Consultation draft</w:t>
            </w:r>
          </w:p>
          <w:p w:rsidR="0052780A" w:rsidRPr="004E05F7" w:rsidRDefault="0052780A" w:rsidP="00690067">
            <w:pPr>
              <w:pStyle w:val="NOSBodyText"/>
              <w:rPr>
                <w:color w:val="221E1F"/>
              </w:rPr>
            </w:pPr>
            <w:bookmarkStart w:id="26" w:name="EndValidity"/>
            <w:bookmarkEnd w:id="26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4E064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-33656</wp:posOffset>
                      </wp:positionV>
                      <wp:extent cx="6464300" cy="0"/>
                      <wp:effectExtent l="0" t="0" r="31750" b="19050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53466" id="AutoShape 19" o:spid="_x0000_s1026" type="#_x0000_t32" style="position:absolute;margin-left:.6pt;margin-top:-2.65pt;width:509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" strokecolor="#0070c0" strokeweight="1pt"/>
                  </w:pict>
                </mc:Fallback>
              </mc:AlternateConten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45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Status</w:t>
                </w:r>
              </w:sdtContent>
            </w:sdt>
          </w:p>
        </w:tc>
        <w:tc>
          <w:tcPr>
            <w:tcW w:w="7902" w:type="dxa"/>
          </w:tcPr>
          <w:p w:rsidR="0052780A" w:rsidRDefault="004E0647" w:rsidP="001F6BF7">
            <w:pPr>
              <w:pStyle w:val="NOSBodyText"/>
              <w:rPr>
                <w:color w:val="221E1F"/>
              </w:rPr>
            </w:pPr>
            <w:bookmarkStart w:id="27" w:name="StartStatus"/>
            <w:bookmarkEnd w:id="27"/>
            <w:r>
              <w:rPr>
                <w:color w:val="221E1F"/>
              </w:rPr>
              <w:t>Original</w:t>
            </w:r>
          </w:p>
          <w:p w:rsidR="001F6BF7" w:rsidRPr="004E05F7" w:rsidRDefault="001F6BF7" w:rsidP="001F6BF7">
            <w:pPr>
              <w:pStyle w:val="NOSBodyText"/>
              <w:rPr>
                <w:color w:val="221E1F"/>
              </w:rPr>
            </w:pPr>
            <w:bookmarkStart w:id="28" w:name="EndStatus"/>
            <w:bookmarkEnd w:id="28"/>
          </w:p>
        </w:tc>
      </w:tr>
      <w:tr w:rsidR="0052780A" w:rsidRPr="00CF4D98" w:rsidTr="00690067">
        <w:tc>
          <w:tcPr>
            <w:tcW w:w="2518" w:type="dxa"/>
          </w:tcPr>
          <w:p w:rsidR="0052780A" w:rsidRDefault="000258E6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noProof/>
                <w:szCs w:val="22"/>
                <w:lang w:eastAsia="en-GB"/>
              </w:rPr>
            </w:pPr>
            <w:sdt>
              <w:sdtPr>
                <w:rPr>
                  <w:rStyle w:val="A2"/>
                  <w:rFonts w:ascii="Helvetica" w:hAnsi="Helvetica" w:cs="Helvetica"/>
                  <w:noProof/>
                  <w:szCs w:val="22"/>
                  <w:lang w:eastAsia="en-GB"/>
                </w:rPr>
                <w:id w:val="28180647"/>
                <w:lock w:val="sdtLocked"/>
                <w:placeholder>
                  <w:docPart w:val="DefaultPlaceholder_22675703"/>
                </w:placeholder>
              </w:sdtPr>
              <w:sdtEndPr>
                <w:rPr>
                  <w:rStyle w:val="A2"/>
                </w:rPr>
              </w:sdtEndPr>
              <w:sdtContent>
                <w:r w:rsidR="004E0647">
                  <w:rPr>
                    <w:rFonts w:ascii="Helvetica" w:hAnsi="Helvetica" w:cs="Helvetica"/>
                    <w:b/>
                    <w:bCs/>
                    <w:noProof/>
                    <w:color w:val="0078C1"/>
                    <w:sz w:val="26"/>
                    <w:lang w:eastAsia="en-GB"/>
                  </w:rPr>
                  <mc:AlternateContent>
                    <mc:Choice Requires="wps">
                      <w:drawing>
                        <wp:anchor distT="4294967295" distB="4294967295" distL="114300" distR="114300" simplePos="0" relativeHeight="251705344" behindDoc="0" locked="0" layoutInCell="1" allowOverlap="1">
                          <wp:simplePos x="0" y="0"/>
                          <wp:positionH relativeFrom="column">
                            <wp:posOffset>7620</wp:posOffset>
                          </wp:positionH>
                          <wp:positionV relativeFrom="paragraph">
                            <wp:posOffset>-33656</wp:posOffset>
                          </wp:positionV>
                          <wp:extent cx="6464300" cy="0"/>
                          <wp:effectExtent l="0" t="0" r="31750" b="19050"/>
                          <wp:wrapNone/>
                          <wp:docPr id="9" name="AutoShape 3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64643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FA3F80E" id="AutoShape 34" o:spid="_x0000_s1026" type="#_x0000_t32" style="position:absolute;margin-left:.6pt;margin-top:-2.65pt;width:509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" strokecolor="#0070c0" strokeweight="1pt"/>
                      </w:pict>
                    </mc:Fallback>
                  </mc:AlternateContent>
                </w:r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Originating organisation</w:t>
                </w:r>
              </w:sdtContent>
            </w:sdt>
            <w:r w:rsidR="004E0647"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-33656</wp:posOffset>
                      </wp:positionV>
                      <wp:extent cx="6464300" cy="0"/>
                      <wp:effectExtent l="0" t="0" r="31750" b="19050"/>
                      <wp:wrapNone/>
                      <wp:docPr id="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C2D20" id="AutoShape 20" o:spid="_x0000_s1026" type="#_x0000_t32" style="position:absolute;margin-left:.6pt;margin-top:-2.65pt;width:509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" strokecolor="#0070c0" strokeweight="1pt"/>
                  </w:pict>
                </mc:Fallback>
              </mc:AlternateContent>
            </w:r>
          </w:p>
          <w:p w:rsidR="0052780A" w:rsidRPr="004E05F7" w:rsidRDefault="0052780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</w:p>
        </w:tc>
        <w:tc>
          <w:tcPr>
            <w:tcW w:w="7902" w:type="dxa"/>
          </w:tcPr>
          <w:p w:rsidR="0052780A" w:rsidRDefault="004E0647" w:rsidP="001F6BF7">
            <w:pPr>
              <w:pStyle w:val="NOSBodyText"/>
              <w:rPr>
                <w:color w:val="221E1F"/>
              </w:rPr>
            </w:pPr>
            <w:bookmarkStart w:id="29" w:name="StartOrigin"/>
            <w:bookmarkEnd w:id="29"/>
            <w:r>
              <w:rPr>
                <w:color w:val="221E1F"/>
              </w:rPr>
              <w:t>IMI</w:t>
            </w:r>
          </w:p>
          <w:p w:rsidR="005E6FAE" w:rsidRPr="004E05F7" w:rsidRDefault="005E6FAE" w:rsidP="001F6BF7">
            <w:pPr>
              <w:pStyle w:val="NOSBodyText"/>
              <w:rPr>
                <w:color w:val="221E1F"/>
              </w:rPr>
            </w:pPr>
            <w:bookmarkStart w:id="30" w:name="EndOrigin"/>
            <w:bookmarkEnd w:id="30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4E064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357504</wp:posOffset>
                      </wp:positionV>
                      <wp:extent cx="6464300" cy="0"/>
                      <wp:effectExtent l="0" t="0" r="31750" b="1905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08F7E" id="AutoShape 24" o:spid="_x0000_s1026" type="#_x0000_t32" style="position:absolute;margin-left:.6pt;margin-top:28.15pt;width:509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" strokecolor="#0070c0" strokeweight="1pt"/>
                  </w:pict>
                </mc:Fallback>
              </mc:AlternateContent>
            </w: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-33656</wp:posOffset>
                      </wp:positionV>
                      <wp:extent cx="6464300" cy="0"/>
                      <wp:effectExtent l="0" t="0" r="31750" b="1905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028CD" id="AutoShape 21" o:spid="_x0000_s1026" type="#_x0000_t32" style="position:absolute;margin-left:.6pt;margin-top:-2.65pt;width:509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" strokecolor="#0070c0" strokeweight="1pt"/>
                  </w:pict>
                </mc:Fallback>
              </mc:AlternateConten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56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Original URN</w:t>
                </w:r>
              </w:sdtContent>
            </w:sdt>
          </w:p>
        </w:tc>
        <w:tc>
          <w:tcPr>
            <w:tcW w:w="7902" w:type="dxa"/>
          </w:tcPr>
          <w:p w:rsidR="0052780A" w:rsidRDefault="004E0647" w:rsidP="001F6BF7">
            <w:pPr>
              <w:pStyle w:val="NOSBodyText"/>
              <w:rPr>
                <w:color w:val="221E1F"/>
              </w:rPr>
            </w:pPr>
            <w:bookmarkStart w:id="31" w:name="StartOriginURN"/>
            <w:bookmarkEnd w:id="31"/>
            <w:r>
              <w:rPr>
                <w:color w:val="221E1F"/>
              </w:rPr>
              <w:t>IMILV20</w:t>
            </w:r>
          </w:p>
          <w:p w:rsidR="001F6BF7" w:rsidRPr="004E05F7" w:rsidRDefault="001F6BF7" w:rsidP="001F6BF7">
            <w:pPr>
              <w:pStyle w:val="NOSBodyText"/>
              <w:rPr>
                <w:color w:val="221E1F"/>
              </w:rPr>
            </w:pPr>
            <w:bookmarkStart w:id="32" w:name="EndOriginURN"/>
            <w:bookmarkEnd w:id="32"/>
          </w:p>
        </w:tc>
      </w:tr>
      <w:tr w:rsidR="0052780A" w:rsidRPr="00CF4D98" w:rsidTr="00690067">
        <w:tc>
          <w:tcPr>
            <w:tcW w:w="2518" w:type="dxa"/>
          </w:tcPr>
          <w:p w:rsidR="0052780A" w:rsidRDefault="000258E6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noProof/>
                <w:szCs w:val="22"/>
                <w:lang w:eastAsia="en-GB"/>
              </w:rPr>
            </w:pPr>
            <w:sdt>
              <w:sdtPr>
                <w:rPr>
                  <w:rStyle w:val="A2"/>
                  <w:rFonts w:ascii="Helvetica" w:hAnsi="Helvetica" w:cs="Helvetica"/>
                  <w:noProof/>
                  <w:szCs w:val="22"/>
                  <w:lang w:eastAsia="en-GB"/>
                </w:rPr>
                <w:id w:val="28180658"/>
                <w:placeholder>
                  <w:docPart w:val="DefaultPlaceholder_22675703"/>
                </w:placeholder>
              </w:sdtPr>
              <w:sdtEndPr>
                <w:rPr>
                  <w:rStyle w:val="A2"/>
                </w:rPr>
              </w:sdtEndPr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Relevant occupations</w:t>
                </w:r>
              </w:sdtContent>
            </w:sdt>
          </w:p>
          <w:p w:rsidR="0052780A" w:rsidRPr="004E05F7" w:rsidRDefault="0052780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</w:p>
        </w:tc>
        <w:tc>
          <w:tcPr>
            <w:tcW w:w="7902" w:type="dxa"/>
          </w:tcPr>
          <w:p w:rsidR="0052780A" w:rsidRPr="000258E6" w:rsidRDefault="004E0647" w:rsidP="001F6BF7">
            <w:pPr>
              <w:pStyle w:val="NOSBodyText"/>
              <w:rPr>
                <w:color w:val="FF0000"/>
              </w:rPr>
            </w:pPr>
            <w:bookmarkStart w:id="33" w:name="StartOccupations"/>
            <w:bookmarkEnd w:id="33"/>
            <w:r w:rsidRPr="000258E6">
              <w:rPr>
                <w:color w:val="FF0000"/>
                <w:highlight w:val="yellow"/>
              </w:rPr>
              <w:t xml:space="preserve">Light vehicle technician, heavy vehicle technician, automotive customer service advisor, automotive sales advisor, valet, </w:t>
            </w:r>
            <w:proofErr w:type="spellStart"/>
            <w:r w:rsidRPr="000258E6">
              <w:rPr>
                <w:color w:val="FF0000"/>
                <w:highlight w:val="yellow"/>
              </w:rPr>
              <w:t>autoglazing</w:t>
            </w:r>
            <w:proofErr w:type="spellEnd"/>
            <w:r w:rsidRPr="000258E6">
              <w:rPr>
                <w:color w:val="FF0000"/>
                <w:highlight w:val="yellow"/>
              </w:rPr>
              <w:t xml:space="preserve"> technician</w:t>
            </w:r>
          </w:p>
          <w:p w:rsidR="008A2610" w:rsidRPr="000258E6" w:rsidRDefault="008A2610" w:rsidP="001F6BF7">
            <w:pPr>
              <w:pStyle w:val="NOSBodyText"/>
              <w:rPr>
                <w:color w:val="FF0000"/>
              </w:rPr>
            </w:pPr>
            <w:bookmarkStart w:id="34" w:name="EndOccupations"/>
            <w:bookmarkEnd w:id="34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4E064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-33656</wp:posOffset>
                      </wp:positionV>
                      <wp:extent cx="6464300" cy="0"/>
                      <wp:effectExtent l="0" t="0" r="31750" b="19050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DAAD0" id="AutoShape 22" o:spid="_x0000_s1026" type="#_x0000_t32" style="position:absolute;margin-left:.6pt;margin-top:-2.65pt;width:509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" strokecolor="#0070c0" strokeweight="1pt"/>
                  </w:pict>
                </mc:Fallback>
              </mc:AlternateConten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69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Suite</w:t>
                </w:r>
              </w:sdtContent>
            </w:sdt>
          </w:p>
        </w:tc>
        <w:tc>
          <w:tcPr>
            <w:tcW w:w="7902" w:type="dxa"/>
          </w:tcPr>
          <w:p w:rsidR="0052780A" w:rsidRPr="000258E6" w:rsidRDefault="004E0647" w:rsidP="001F6BF7">
            <w:pPr>
              <w:pStyle w:val="NOSBodyText"/>
              <w:rPr>
                <w:color w:val="FF0000"/>
              </w:rPr>
            </w:pPr>
            <w:bookmarkStart w:id="35" w:name="StartSuite"/>
            <w:bookmarkEnd w:id="35"/>
            <w:r w:rsidRPr="000258E6">
              <w:rPr>
                <w:color w:val="FF0000"/>
                <w:highlight w:val="yellow"/>
              </w:rPr>
              <w:t>Light Vehicle</w:t>
            </w:r>
            <w:r w:rsidR="000258E6" w:rsidRPr="000258E6">
              <w:rPr>
                <w:color w:val="FF0000"/>
                <w:highlight w:val="yellow"/>
              </w:rPr>
              <w:t xml:space="preserve">, </w:t>
            </w:r>
            <w:proofErr w:type="spellStart"/>
            <w:r w:rsidR="000258E6" w:rsidRPr="000258E6">
              <w:rPr>
                <w:color w:val="FF0000"/>
                <w:highlight w:val="yellow"/>
              </w:rPr>
              <w:t>Autoglazing</w:t>
            </w:r>
            <w:bookmarkStart w:id="36" w:name="_GoBack"/>
            <w:bookmarkEnd w:id="36"/>
            <w:proofErr w:type="spellEnd"/>
          </w:p>
          <w:p w:rsidR="001F6BF7" w:rsidRPr="000258E6" w:rsidRDefault="001F6BF7" w:rsidP="001F6BF7">
            <w:pPr>
              <w:pStyle w:val="NOSBodyText"/>
              <w:rPr>
                <w:color w:val="FF0000"/>
              </w:rPr>
            </w:pPr>
            <w:bookmarkStart w:id="37" w:name="EndSuite"/>
            <w:bookmarkEnd w:id="37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4E064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-33656</wp:posOffset>
                      </wp:positionV>
                      <wp:extent cx="6464300" cy="0"/>
                      <wp:effectExtent l="0" t="0" r="31750" b="1905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FD8DA" id="AutoShape 23" o:spid="_x0000_s1026" type="#_x0000_t32" style="position:absolute;margin-left:.6pt;margin-top:-2.65pt;width:509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" strokecolor="#0070c0" strokeweight="1pt"/>
                  </w:pict>
                </mc:Fallback>
              </mc:AlternateConten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71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Key words</w:t>
                </w:r>
              </w:sdtContent>
            </w:sdt>
          </w:p>
        </w:tc>
        <w:tc>
          <w:tcPr>
            <w:tcW w:w="7902" w:type="dxa"/>
          </w:tcPr>
          <w:p w:rsidR="0052780A" w:rsidRDefault="0052780A" w:rsidP="00690067">
            <w:pPr>
              <w:pStyle w:val="NOSBodyText"/>
              <w:rPr>
                <w:color w:val="221E1F"/>
              </w:rPr>
            </w:pPr>
            <w:bookmarkStart w:id="38" w:name="StartKeywords"/>
            <w:bookmarkEnd w:id="38"/>
          </w:p>
          <w:p w:rsidR="0052780A" w:rsidRPr="004E05F7" w:rsidRDefault="0052780A" w:rsidP="00690067">
            <w:pPr>
              <w:pStyle w:val="NOSBodyText"/>
              <w:rPr>
                <w:color w:val="221E1F"/>
              </w:rPr>
            </w:pPr>
            <w:bookmarkStart w:id="39" w:name="EndKeywords"/>
            <w:bookmarkEnd w:id="39"/>
          </w:p>
        </w:tc>
      </w:tr>
    </w:tbl>
    <w:p w:rsidR="0052780A" w:rsidRDefault="0052780A" w:rsidP="0052780A"/>
    <w:sectPr w:rsidR="0052780A" w:rsidSect="005A4236"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4B" w:rsidRDefault="0052574B" w:rsidP="00521BFC">
      <w:r>
        <w:separator/>
      </w:r>
    </w:p>
  </w:endnote>
  <w:endnote w:type="continuationSeparator" w:id="0">
    <w:p w:rsidR="0052574B" w:rsidRDefault="0052574B" w:rsidP="0052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9A" w:rsidRPr="00D13FFB" w:rsidRDefault="009F7CB5" w:rsidP="009F7CB5">
    <w:pPr>
      <w:pStyle w:val="Footer"/>
      <w:tabs>
        <w:tab w:val="left" w:pos="1200"/>
        <w:tab w:val="right" w:pos="10206"/>
      </w:tabs>
      <w:rPr>
        <w:sz w:val="18"/>
        <w:szCs w:val="18"/>
      </w:rPr>
    </w:pPr>
    <w:r>
      <w:rPr>
        <w:sz w:val="20"/>
        <w:szCs w:val="20"/>
      </w:rPr>
      <w:t>[</w:t>
    </w:r>
    <w:r w:rsidRPr="00D13FFB">
      <w:rPr>
        <w:sz w:val="20"/>
        <w:szCs w:val="20"/>
      </w:rPr>
      <w:t>URN NOS Title</w:t>
    </w:r>
    <w:r>
      <w:rPr>
        <w:sz w:val="20"/>
        <w:szCs w:val="20"/>
      </w:rPr>
      <w:t>]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EF1EBE" w:rsidRPr="00D13FFB">
      <w:rPr>
        <w:sz w:val="18"/>
        <w:szCs w:val="18"/>
      </w:rPr>
      <w:fldChar w:fldCharType="begin"/>
    </w:r>
    <w:r w:rsidR="00016B9A" w:rsidRPr="00D13FFB">
      <w:rPr>
        <w:sz w:val="18"/>
        <w:szCs w:val="18"/>
      </w:rPr>
      <w:instrText xml:space="preserve"> PAGE   \* MERGEFORMAT </w:instrText>
    </w:r>
    <w:r w:rsidR="00EF1EBE" w:rsidRPr="00D13FFB">
      <w:rPr>
        <w:sz w:val="18"/>
        <w:szCs w:val="18"/>
      </w:rPr>
      <w:fldChar w:fldCharType="separate"/>
    </w:r>
    <w:r w:rsidR="00A7200A">
      <w:rPr>
        <w:noProof/>
        <w:sz w:val="18"/>
        <w:szCs w:val="18"/>
      </w:rPr>
      <w:t>3</w:t>
    </w:r>
    <w:r w:rsidR="00EF1EBE" w:rsidRPr="00D13FF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333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200A" w:rsidRDefault="00A7200A" w:rsidP="00A7200A">
        <w:pPr>
          <w:pStyle w:val="Footer"/>
          <w:spacing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00A" w:rsidRPr="00A7200A" w:rsidRDefault="00A7200A" w:rsidP="00A7200A">
    <w:pPr>
      <w:pStyle w:val="Header"/>
      <w:rPr>
        <w:rFonts w:ascii="Arial" w:hAnsi="Arial" w:cs="Arial"/>
        <w:sz w:val="16"/>
        <w:szCs w:val="16"/>
      </w:rPr>
    </w:pPr>
    <w:r w:rsidRPr="00A7200A">
      <w:rPr>
        <w:rFonts w:ascii="Arial" w:hAnsi="Arial" w:cs="Arial"/>
        <w:sz w:val="16"/>
        <w:szCs w:val="16"/>
      </w:rPr>
      <w:t>IMILV20</w:t>
    </w:r>
  </w:p>
  <w:p w:rsidR="00016B9A" w:rsidRPr="00A7200A" w:rsidRDefault="00560A6D" w:rsidP="00560A6D">
    <w:pPr>
      <w:rPr>
        <w:sz w:val="16"/>
        <w:szCs w:val="16"/>
      </w:rPr>
    </w:pPr>
    <w:r w:rsidRPr="00560A6D">
      <w:rPr>
        <w:rFonts w:ascii="Arial" w:eastAsia="Arial" w:hAnsi="Arial" w:cs="Arial"/>
        <w:color w:val="000000"/>
        <w:sz w:val="16"/>
        <w:szCs w:val="16"/>
        <w:lang w:eastAsia="en-GB"/>
      </w:rPr>
      <w:t xml:space="preserve">Carry out work on or near vehicles with </w:t>
    </w:r>
    <w:r>
      <w:rPr>
        <w:rFonts w:ascii="Arial" w:eastAsia="Arial" w:hAnsi="Arial" w:cs="Arial"/>
        <w:color w:val="000000"/>
        <w:sz w:val="16"/>
        <w:szCs w:val="16"/>
        <w:lang w:eastAsia="en-GB"/>
      </w:rPr>
      <w:t>A</w:t>
    </w:r>
    <w:r w:rsidRPr="00560A6D">
      <w:rPr>
        <w:rFonts w:ascii="Arial" w:eastAsia="Arial" w:hAnsi="Arial" w:cs="Arial"/>
        <w:color w:val="000000"/>
        <w:sz w:val="16"/>
        <w:szCs w:val="16"/>
        <w:lang w:eastAsia="en-GB"/>
      </w:rPr>
      <w:t>dvanced Driver Assistance System components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4B" w:rsidRDefault="0052574B" w:rsidP="00521BFC">
      <w:r>
        <w:separator/>
      </w:r>
    </w:p>
  </w:footnote>
  <w:footnote w:type="continuationSeparator" w:id="0">
    <w:p w:rsidR="0052574B" w:rsidRDefault="0052574B" w:rsidP="0052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9A" w:rsidRPr="003C6D88" w:rsidRDefault="004E0647" w:rsidP="002063F2">
    <w:pPr>
      <w:tabs>
        <w:tab w:val="left" w:pos="7140"/>
      </w:tabs>
    </w:pPr>
    <w:r>
      <w:rPr>
        <w:rFonts w:eastAsiaTheme="minorHAnsi" w:cs="Courier New"/>
        <w:noProof/>
        <w:sz w:val="32"/>
        <w:szCs w:val="32"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825499</wp:posOffset>
              </wp:positionV>
              <wp:extent cx="6464300" cy="0"/>
              <wp:effectExtent l="0" t="0" r="3175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FA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6pt;margin-top:65pt;width:50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" strokecolor="#0070c0" strokeweight="1pt"/>
          </w:pict>
        </mc:Fallback>
      </mc:AlternateContent>
    </w:r>
    <w:r w:rsidR="002063F2" w:rsidRPr="003C6D88">
      <w:rPr>
        <w:rFonts w:eastAsiaTheme="minorHAnsi" w:cs="Courier New"/>
        <w:noProof/>
        <w:sz w:val="32"/>
        <w:szCs w:val="32"/>
      </w:rPr>
      <w:t>[Unique Reference Number]</w:t>
    </w:r>
    <w:r w:rsidR="002063F2" w:rsidRPr="003C6D88">
      <w:rPr>
        <w:rFonts w:eastAsiaTheme="minorHAnsi" w:cs="Courier New"/>
        <w:noProof/>
        <w:sz w:val="32"/>
        <w:szCs w:val="32"/>
      </w:rPr>
      <w:br/>
      <w:t>[NOS title]</w:t>
    </w:r>
    <w:r w:rsidR="00964343">
      <w:rPr>
        <w:rFonts w:eastAsiaTheme="minorHAnsi" w:cs="Courier New"/>
        <w:noProof/>
        <w:sz w:val="32"/>
        <w:szCs w:val="32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16"/>
      <w:gridCol w:w="2616"/>
    </w:tblGrid>
    <w:tr w:rsidR="009A1F82" w:rsidTr="009A1F82">
      <w:trPr>
        <w:cantSplit/>
        <w:trHeight w:val="1065"/>
      </w:trPr>
      <w:tc>
        <w:tcPr>
          <w:tcW w:w="7616" w:type="dxa"/>
        </w:tcPr>
        <w:p w:rsidR="009A1F82" w:rsidRPr="009A1F82" w:rsidRDefault="00C00897" w:rsidP="009A1F82">
          <w:pPr>
            <w:pStyle w:val="Header"/>
            <w:rPr>
              <w:sz w:val="32"/>
              <w:szCs w:val="32"/>
            </w:rPr>
          </w:pPr>
          <w:r w:rsidRPr="00C00897">
            <w:rPr>
              <w:sz w:val="32"/>
              <w:szCs w:val="32"/>
            </w:rPr>
            <w:t>IMILV20</w:t>
          </w:r>
        </w:p>
        <w:p w:rsidR="009A1F82" w:rsidRDefault="009A1F82" w:rsidP="009A1F82">
          <w:pPr>
            <w:pStyle w:val="Header"/>
            <w:rPr>
              <w:sz w:val="32"/>
              <w:szCs w:val="32"/>
            </w:rPr>
          </w:pPr>
        </w:p>
        <w:p w:rsidR="00560A6D" w:rsidRDefault="00560A6D" w:rsidP="00560A6D">
          <w:pPr>
            <w:pStyle w:val="Header"/>
            <w:rPr>
              <w:rFonts w:ascii="Arial" w:eastAsia="Arial" w:hAnsi="Arial" w:cs="Arial"/>
              <w:color w:val="000000"/>
              <w:sz w:val="24"/>
              <w:szCs w:val="24"/>
              <w:lang w:eastAsia="en-GB"/>
            </w:rPr>
          </w:pPr>
          <w:r w:rsidRPr="00560A6D">
            <w:rPr>
              <w:rFonts w:ascii="Arial" w:eastAsia="Arial" w:hAnsi="Arial" w:cs="Arial"/>
              <w:color w:val="000000"/>
              <w:sz w:val="24"/>
              <w:szCs w:val="24"/>
              <w:lang w:eastAsia="en-GB"/>
            </w:rPr>
            <w:t xml:space="preserve">Carry out work on </w:t>
          </w:r>
          <w:r w:rsidR="002533BC">
            <w:rPr>
              <w:rFonts w:ascii="Arial" w:eastAsia="Arial" w:hAnsi="Arial" w:cs="Arial"/>
              <w:color w:val="000000"/>
              <w:sz w:val="24"/>
              <w:szCs w:val="24"/>
              <w:lang w:eastAsia="en-GB"/>
            </w:rPr>
            <w:t>or with</w:t>
          </w:r>
          <w:r>
            <w:rPr>
              <w:rFonts w:ascii="Arial" w:eastAsia="Arial" w:hAnsi="Arial" w:cs="Arial"/>
              <w:color w:val="000000"/>
              <w:sz w:val="24"/>
              <w:szCs w:val="24"/>
              <w:lang w:eastAsia="en-GB"/>
            </w:rPr>
            <w:t xml:space="preserve"> </w:t>
          </w:r>
          <w:r w:rsidRPr="00560A6D">
            <w:rPr>
              <w:rFonts w:ascii="Arial" w:eastAsia="Arial" w:hAnsi="Arial" w:cs="Arial"/>
              <w:color w:val="000000"/>
              <w:sz w:val="24"/>
              <w:szCs w:val="24"/>
              <w:lang w:eastAsia="en-GB"/>
            </w:rPr>
            <w:t xml:space="preserve">vehicles with </w:t>
          </w:r>
        </w:p>
        <w:p w:rsidR="00C00897" w:rsidRDefault="00560A6D" w:rsidP="00560A6D">
          <w:pPr>
            <w:pStyle w:val="Header"/>
          </w:pPr>
          <w:r w:rsidRPr="00560A6D">
            <w:rPr>
              <w:rFonts w:ascii="Arial" w:eastAsia="Arial" w:hAnsi="Arial" w:cs="Arial"/>
              <w:color w:val="000000"/>
              <w:sz w:val="24"/>
              <w:szCs w:val="24"/>
              <w:lang w:eastAsia="en-GB"/>
            </w:rPr>
            <w:t>Advanced Driver Assistance System components</w:t>
          </w:r>
        </w:p>
      </w:tc>
      <w:tc>
        <w:tcPr>
          <w:tcW w:w="2616" w:type="dxa"/>
        </w:tcPr>
        <w:p w:rsidR="009A1F82" w:rsidRDefault="009A1F82" w:rsidP="009A1F8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95425" cy="819150"/>
                <wp:effectExtent l="19050" t="0" r="9525" b="0"/>
                <wp:docPr id="51" name="Picture 2" descr="N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16B9A" w:rsidRPr="009A1F82" w:rsidRDefault="004E0647" w:rsidP="009A1F82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285749</wp:posOffset>
              </wp:positionV>
              <wp:extent cx="6464300" cy="0"/>
              <wp:effectExtent l="0" t="0" r="317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EF8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5pt;margin-top:22.5pt;width:50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EC2"/>
    <w:multiLevelType w:val="multilevel"/>
    <w:tmpl w:val="CB9A7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7241"/>
    <w:multiLevelType w:val="multilevel"/>
    <w:tmpl w:val="1F321662"/>
    <w:lvl w:ilvl="0">
      <w:start w:val="1"/>
      <w:numFmt w:val="decimal"/>
      <w:lvlText w:val="K%1"/>
      <w:lvlJc w:val="left"/>
      <w:pPr>
        <w:ind w:left="60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EC0411"/>
    <w:multiLevelType w:val="multilevel"/>
    <w:tmpl w:val="EFF06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812E8A"/>
    <w:multiLevelType w:val="hybridMultilevel"/>
    <w:tmpl w:val="219262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A7C47"/>
    <w:multiLevelType w:val="hybridMultilevel"/>
    <w:tmpl w:val="23746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978A5"/>
    <w:multiLevelType w:val="hybridMultilevel"/>
    <w:tmpl w:val="798C6560"/>
    <w:lvl w:ilvl="0" w:tplc="EC04E408">
      <w:start w:val="1"/>
      <w:numFmt w:val="lowerLetter"/>
      <w:lvlText w:val="%1.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E012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AE45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66D14"/>
    <w:multiLevelType w:val="hybridMultilevel"/>
    <w:tmpl w:val="CCBCDCA8"/>
    <w:lvl w:ilvl="0" w:tplc="B58419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CF0AC">
      <w:start w:val="1"/>
      <w:numFmt w:val="lowerLetter"/>
      <w:lvlText w:val="%2.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AF9F4">
      <w:start w:val="1"/>
      <w:numFmt w:val="lowerRoman"/>
      <w:lvlText w:val="%3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CB22">
      <w:start w:val="1"/>
      <w:numFmt w:val="decimal"/>
      <w:lvlText w:val="%4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A602E">
      <w:start w:val="1"/>
      <w:numFmt w:val="lowerLetter"/>
      <w:lvlText w:val="%5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8FD10">
      <w:start w:val="1"/>
      <w:numFmt w:val="lowerRoman"/>
      <w:lvlText w:val="%6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2F4F4">
      <w:start w:val="1"/>
      <w:numFmt w:val="decimal"/>
      <w:lvlText w:val="%7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2C584">
      <w:start w:val="1"/>
      <w:numFmt w:val="lowerLetter"/>
      <w:lvlText w:val="%8"/>
      <w:lvlJc w:val="left"/>
      <w:pPr>
        <w:ind w:left="7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E30A8">
      <w:start w:val="1"/>
      <w:numFmt w:val="lowerRoman"/>
      <w:lvlText w:val="%9"/>
      <w:lvlJc w:val="left"/>
      <w:pPr>
        <w:ind w:left="8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3C4F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A7F6C"/>
    <w:multiLevelType w:val="hybridMultilevel"/>
    <w:tmpl w:val="279AC2AE"/>
    <w:lvl w:ilvl="0" w:tplc="00E834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025D8">
      <w:start w:val="1"/>
      <w:numFmt w:val="lowerLetter"/>
      <w:lvlText w:val="%2.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EAB08">
      <w:start w:val="1"/>
      <w:numFmt w:val="lowerRoman"/>
      <w:lvlText w:val="%3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23E2A">
      <w:start w:val="1"/>
      <w:numFmt w:val="decimal"/>
      <w:lvlText w:val="%4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6F190">
      <w:start w:val="1"/>
      <w:numFmt w:val="lowerLetter"/>
      <w:lvlText w:val="%5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A4B50">
      <w:start w:val="1"/>
      <w:numFmt w:val="lowerRoman"/>
      <w:lvlText w:val="%6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0C424">
      <w:start w:val="1"/>
      <w:numFmt w:val="decimal"/>
      <w:lvlText w:val="%7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AFF8A">
      <w:start w:val="1"/>
      <w:numFmt w:val="lowerLetter"/>
      <w:lvlText w:val="%8"/>
      <w:lvlJc w:val="left"/>
      <w:pPr>
        <w:ind w:left="7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88238">
      <w:start w:val="1"/>
      <w:numFmt w:val="lowerRoman"/>
      <w:lvlText w:val="%9"/>
      <w:lvlJc w:val="left"/>
      <w:pPr>
        <w:ind w:left="8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6F50CF"/>
    <w:multiLevelType w:val="hybridMultilevel"/>
    <w:tmpl w:val="CFFA50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2373"/>
    <w:multiLevelType w:val="hybridMultilevel"/>
    <w:tmpl w:val="6F1E3E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3F072F"/>
    <w:multiLevelType w:val="multilevel"/>
    <w:tmpl w:val="756641D6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17"/>
  </w:num>
  <w:num w:numId="7">
    <w:abstractNumId w:val="5"/>
  </w:num>
  <w:num w:numId="8">
    <w:abstractNumId w:val="22"/>
  </w:num>
  <w:num w:numId="9">
    <w:abstractNumId w:val="21"/>
  </w:num>
  <w:num w:numId="10">
    <w:abstractNumId w:val="16"/>
  </w:num>
  <w:num w:numId="11">
    <w:abstractNumId w:val="12"/>
  </w:num>
  <w:num w:numId="12">
    <w:abstractNumId w:val="9"/>
  </w:num>
  <w:num w:numId="13">
    <w:abstractNumId w:val="4"/>
  </w:num>
  <w:num w:numId="14">
    <w:abstractNumId w:val="11"/>
  </w:num>
  <w:num w:numId="15">
    <w:abstractNumId w:val="0"/>
  </w:num>
  <w:num w:numId="16">
    <w:abstractNumId w:val="14"/>
  </w:num>
  <w:num w:numId="17">
    <w:abstractNumId w:val="18"/>
  </w:num>
  <w:num w:numId="18">
    <w:abstractNumId w:val="23"/>
  </w:num>
  <w:num w:numId="19">
    <w:abstractNumId w:val="3"/>
  </w:num>
  <w:num w:numId="20">
    <w:abstractNumId w:val="13"/>
  </w:num>
  <w:num w:numId="21">
    <w:abstractNumId w:val="7"/>
  </w:num>
  <w:num w:numId="22">
    <w:abstractNumId w:val="19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9C"/>
    <w:rsid w:val="00000A1D"/>
    <w:rsid w:val="00004E0E"/>
    <w:rsid w:val="00006091"/>
    <w:rsid w:val="000063C8"/>
    <w:rsid w:val="000076D9"/>
    <w:rsid w:val="0001292D"/>
    <w:rsid w:val="00013E41"/>
    <w:rsid w:val="0001420A"/>
    <w:rsid w:val="00015A73"/>
    <w:rsid w:val="00016B9A"/>
    <w:rsid w:val="000258E6"/>
    <w:rsid w:val="00035310"/>
    <w:rsid w:val="0004792D"/>
    <w:rsid w:val="00051B82"/>
    <w:rsid w:val="000556CF"/>
    <w:rsid w:val="00066CD2"/>
    <w:rsid w:val="00074FC4"/>
    <w:rsid w:val="00077B79"/>
    <w:rsid w:val="00084043"/>
    <w:rsid w:val="00090C19"/>
    <w:rsid w:val="00093E71"/>
    <w:rsid w:val="00096244"/>
    <w:rsid w:val="00096378"/>
    <w:rsid w:val="000A2920"/>
    <w:rsid w:val="000A3533"/>
    <w:rsid w:val="000A5804"/>
    <w:rsid w:val="000B6D40"/>
    <w:rsid w:val="000C42A3"/>
    <w:rsid w:val="000D38DB"/>
    <w:rsid w:val="000E0A1D"/>
    <w:rsid w:val="000E1A7E"/>
    <w:rsid w:val="000F7000"/>
    <w:rsid w:val="0010370F"/>
    <w:rsid w:val="0010479B"/>
    <w:rsid w:val="001103C6"/>
    <w:rsid w:val="00115544"/>
    <w:rsid w:val="0013639C"/>
    <w:rsid w:val="0016238F"/>
    <w:rsid w:val="001634E2"/>
    <w:rsid w:val="00173AEB"/>
    <w:rsid w:val="00176E82"/>
    <w:rsid w:val="00181052"/>
    <w:rsid w:val="00185673"/>
    <w:rsid w:val="00194432"/>
    <w:rsid w:val="001A306E"/>
    <w:rsid w:val="001B0A7B"/>
    <w:rsid w:val="001B0BA6"/>
    <w:rsid w:val="001B27F0"/>
    <w:rsid w:val="001B31A1"/>
    <w:rsid w:val="001B7A7F"/>
    <w:rsid w:val="001C52C2"/>
    <w:rsid w:val="001D17C9"/>
    <w:rsid w:val="001D5001"/>
    <w:rsid w:val="001E0471"/>
    <w:rsid w:val="001E350B"/>
    <w:rsid w:val="001E75AC"/>
    <w:rsid w:val="001F55F5"/>
    <w:rsid w:val="001F6BF7"/>
    <w:rsid w:val="002063F2"/>
    <w:rsid w:val="00210CE3"/>
    <w:rsid w:val="00212B2D"/>
    <w:rsid w:val="002143B8"/>
    <w:rsid w:val="0021511C"/>
    <w:rsid w:val="00222188"/>
    <w:rsid w:val="002229B0"/>
    <w:rsid w:val="00224BC7"/>
    <w:rsid w:val="002427F4"/>
    <w:rsid w:val="002533BC"/>
    <w:rsid w:val="0025664D"/>
    <w:rsid w:val="00270B1B"/>
    <w:rsid w:val="002774F2"/>
    <w:rsid w:val="002A4C5F"/>
    <w:rsid w:val="002B42E5"/>
    <w:rsid w:val="002B5343"/>
    <w:rsid w:val="002C069C"/>
    <w:rsid w:val="002C10D9"/>
    <w:rsid w:val="002C5190"/>
    <w:rsid w:val="002D1E76"/>
    <w:rsid w:val="002E36E7"/>
    <w:rsid w:val="002E3E75"/>
    <w:rsid w:val="002F4B2F"/>
    <w:rsid w:val="002F606F"/>
    <w:rsid w:val="002F647D"/>
    <w:rsid w:val="00303FD8"/>
    <w:rsid w:val="003053CA"/>
    <w:rsid w:val="00310CA1"/>
    <w:rsid w:val="00320442"/>
    <w:rsid w:val="003319D1"/>
    <w:rsid w:val="00345B06"/>
    <w:rsid w:val="003521D1"/>
    <w:rsid w:val="003722CD"/>
    <w:rsid w:val="00376EB6"/>
    <w:rsid w:val="00380447"/>
    <w:rsid w:val="00387C8A"/>
    <w:rsid w:val="003B7932"/>
    <w:rsid w:val="003C4768"/>
    <w:rsid w:val="003C6D88"/>
    <w:rsid w:val="003D3486"/>
    <w:rsid w:val="003D524D"/>
    <w:rsid w:val="003D7EF3"/>
    <w:rsid w:val="003E2694"/>
    <w:rsid w:val="003F7686"/>
    <w:rsid w:val="00401539"/>
    <w:rsid w:val="00414C13"/>
    <w:rsid w:val="004156D8"/>
    <w:rsid w:val="004228B1"/>
    <w:rsid w:val="00431135"/>
    <w:rsid w:val="00431CA1"/>
    <w:rsid w:val="00436586"/>
    <w:rsid w:val="004375BF"/>
    <w:rsid w:val="00447016"/>
    <w:rsid w:val="0045028C"/>
    <w:rsid w:val="00451CC3"/>
    <w:rsid w:val="00467D6A"/>
    <w:rsid w:val="00474BDB"/>
    <w:rsid w:val="004901D8"/>
    <w:rsid w:val="00491F62"/>
    <w:rsid w:val="004971C9"/>
    <w:rsid w:val="00497C87"/>
    <w:rsid w:val="004A57E2"/>
    <w:rsid w:val="004B12F4"/>
    <w:rsid w:val="004C486E"/>
    <w:rsid w:val="004D08DE"/>
    <w:rsid w:val="004D0EEB"/>
    <w:rsid w:val="004D1F3B"/>
    <w:rsid w:val="004D6960"/>
    <w:rsid w:val="004E0647"/>
    <w:rsid w:val="004E21DC"/>
    <w:rsid w:val="005027E6"/>
    <w:rsid w:val="00515426"/>
    <w:rsid w:val="00521BFC"/>
    <w:rsid w:val="0052574B"/>
    <w:rsid w:val="0052780A"/>
    <w:rsid w:val="00540315"/>
    <w:rsid w:val="00540609"/>
    <w:rsid w:val="00550971"/>
    <w:rsid w:val="00556342"/>
    <w:rsid w:val="00560A6D"/>
    <w:rsid w:val="00563BF7"/>
    <w:rsid w:val="005833E2"/>
    <w:rsid w:val="00591CEB"/>
    <w:rsid w:val="005A4236"/>
    <w:rsid w:val="005B01E9"/>
    <w:rsid w:val="005C618B"/>
    <w:rsid w:val="005E09C4"/>
    <w:rsid w:val="005E6FAE"/>
    <w:rsid w:val="005F58C2"/>
    <w:rsid w:val="005F58DE"/>
    <w:rsid w:val="005F7364"/>
    <w:rsid w:val="005F7445"/>
    <w:rsid w:val="005F7944"/>
    <w:rsid w:val="006043DF"/>
    <w:rsid w:val="006075B5"/>
    <w:rsid w:val="00607653"/>
    <w:rsid w:val="00610303"/>
    <w:rsid w:val="00621F6A"/>
    <w:rsid w:val="006229C7"/>
    <w:rsid w:val="00623C04"/>
    <w:rsid w:val="0063089C"/>
    <w:rsid w:val="00637642"/>
    <w:rsid w:val="006505B2"/>
    <w:rsid w:val="0066162E"/>
    <w:rsid w:val="0066768C"/>
    <w:rsid w:val="006714C6"/>
    <w:rsid w:val="00672A79"/>
    <w:rsid w:val="00673383"/>
    <w:rsid w:val="00683429"/>
    <w:rsid w:val="00685DDB"/>
    <w:rsid w:val="00690067"/>
    <w:rsid w:val="00692FE1"/>
    <w:rsid w:val="00694A3C"/>
    <w:rsid w:val="006A129C"/>
    <w:rsid w:val="006B2227"/>
    <w:rsid w:val="006B2266"/>
    <w:rsid w:val="006B4495"/>
    <w:rsid w:val="006C2574"/>
    <w:rsid w:val="006E35D0"/>
    <w:rsid w:val="006F0706"/>
    <w:rsid w:val="006F3CA8"/>
    <w:rsid w:val="007017D1"/>
    <w:rsid w:val="007156AF"/>
    <w:rsid w:val="00715D93"/>
    <w:rsid w:val="00724E04"/>
    <w:rsid w:val="00726306"/>
    <w:rsid w:val="00742745"/>
    <w:rsid w:val="007613C5"/>
    <w:rsid w:val="00762896"/>
    <w:rsid w:val="00762E29"/>
    <w:rsid w:val="00776860"/>
    <w:rsid w:val="00780EAB"/>
    <w:rsid w:val="00785D30"/>
    <w:rsid w:val="00791C53"/>
    <w:rsid w:val="007A13ED"/>
    <w:rsid w:val="007B0672"/>
    <w:rsid w:val="007C232F"/>
    <w:rsid w:val="007C7DC5"/>
    <w:rsid w:val="007D3CB0"/>
    <w:rsid w:val="007D52B7"/>
    <w:rsid w:val="007E7D16"/>
    <w:rsid w:val="0082306F"/>
    <w:rsid w:val="0084302D"/>
    <w:rsid w:val="00847EA7"/>
    <w:rsid w:val="00860755"/>
    <w:rsid w:val="008616C3"/>
    <w:rsid w:val="00866606"/>
    <w:rsid w:val="008829A1"/>
    <w:rsid w:val="00886A13"/>
    <w:rsid w:val="00892883"/>
    <w:rsid w:val="008961DA"/>
    <w:rsid w:val="008A2610"/>
    <w:rsid w:val="008A4462"/>
    <w:rsid w:val="008A4E8E"/>
    <w:rsid w:val="008B04B4"/>
    <w:rsid w:val="008B21FF"/>
    <w:rsid w:val="008B3E91"/>
    <w:rsid w:val="008B472C"/>
    <w:rsid w:val="00901FEF"/>
    <w:rsid w:val="0090729C"/>
    <w:rsid w:val="0091573A"/>
    <w:rsid w:val="00926F31"/>
    <w:rsid w:val="009406A9"/>
    <w:rsid w:val="009413C7"/>
    <w:rsid w:val="0094762A"/>
    <w:rsid w:val="009507C1"/>
    <w:rsid w:val="00957D1B"/>
    <w:rsid w:val="00964343"/>
    <w:rsid w:val="009648B9"/>
    <w:rsid w:val="00965C13"/>
    <w:rsid w:val="00967459"/>
    <w:rsid w:val="00970FA0"/>
    <w:rsid w:val="00974A9C"/>
    <w:rsid w:val="00987F3E"/>
    <w:rsid w:val="009A1F82"/>
    <w:rsid w:val="009B3DAA"/>
    <w:rsid w:val="009C3304"/>
    <w:rsid w:val="009C3949"/>
    <w:rsid w:val="009D063D"/>
    <w:rsid w:val="009D20A6"/>
    <w:rsid w:val="009D3E57"/>
    <w:rsid w:val="009E742F"/>
    <w:rsid w:val="009F1381"/>
    <w:rsid w:val="009F5881"/>
    <w:rsid w:val="009F7CB5"/>
    <w:rsid w:val="00A10E28"/>
    <w:rsid w:val="00A125F1"/>
    <w:rsid w:val="00A13C08"/>
    <w:rsid w:val="00A560A0"/>
    <w:rsid w:val="00A664B3"/>
    <w:rsid w:val="00A7200A"/>
    <w:rsid w:val="00A73B2E"/>
    <w:rsid w:val="00A910A6"/>
    <w:rsid w:val="00A9731F"/>
    <w:rsid w:val="00AA411C"/>
    <w:rsid w:val="00AB493E"/>
    <w:rsid w:val="00AB7B1B"/>
    <w:rsid w:val="00AC5EE5"/>
    <w:rsid w:val="00AE57EF"/>
    <w:rsid w:val="00B15A0B"/>
    <w:rsid w:val="00B165CE"/>
    <w:rsid w:val="00B4020E"/>
    <w:rsid w:val="00B51DAF"/>
    <w:rsid w:val="00B5446B"/>
    <w:rsid w:val="00B652FB"/>
    <w:rsid w:val="00B70B30"/>
    <w:rsid w:val="00B73F65"/>
    <w:rsid w:val="00B82F94"/>
    <w:rsid w:val="00B9514C"/>
    <w:rsid w:val="00BA174C"/>
    <w:rsid w:val="00BA2445"/>
    <w:rsid w:val="00BC5E81"/>
    <w:rsid w:val="00BE436E"/>
    <w:rsid w:val="00BF027B"/>
    <w:rsid w:val="00BF663F"/>
    <w:rsid w:val="00C00897"/>
    <w:rsid w:val="00C030E3"/>
    <w:rsid w:val="00C077DD"/>
    <w:rsid w:val="00C12BFA"/>
    <w:rsid w:val="00C241A2"/>
    <w:rsid w:val="00C2528F"/>
    <w:rsid w:val="00C327DC"/>
    <w:rsid w:val="00C372A8"/>
    <w:rsid w:val="00C617B3"/>
    <w:rsid w:val="00C717B8"/>
    <w:rsid w:val="00C73990"/>
    <w:rsid w:val="00C758AA"/>
    <w:rsid w:val="00C77C64"/>
    <w:rsid w:val="00C80E62"/>
    <w:rsid w:val="00C92654"/>
    <w:rsid w:val="00C94311"/>
    <w:rsid w:val="00CA0B7E"/>
    <w:rsid w:val="00CA3700"/>
    <w:rsid w:val="00CC2785"/>
    <w:rsid w:val="00D03896"/>
    <w:rsid w:val="00D13FFB"/>
    <w:rsid w:val="00D15081"/>
    <w:rsid w:val="00D33BD9"/>
    <w:rsid w:val="00D50956"/>
    <w:rsid w:val="00D55DFC"/>
    <w:rsid w:val="00D646F9"/>
    <w:rsid w:val="00D762B7"/>
    <w:rsid w:val="00D9240E"/>
    <w:rsid w:val="00D945AE"/>
    <w:rsid w:val="00DA0020"/>
    <w:rsid w:val="00DB1A9E"/>
    <w:rsid w:val="00DC076C"/>
    <w:rsid w:val="00DC2A28"/>
    <w:rsid w:val="00DD3662"/>
    <w:rsid w:val="00DD4972"/>
    <w:rsid w:val="00DD6775"/>
    <w:rsid w:val="00DE2894"/>
    <w:rsid w:val="00DE55C1"/>
    <w:rsid w:val="00DF4BC7"/>
    <w:rsid w:val="00E01504"/>
    <w:rsid w:val="00E06A72"/>
    <w:rsid w:val="00E2189F"/>
    <w:rsid w:val="00E23877"/>
    <w:rsid w:val="00E27661"/>
    <w:rsid w:val="00E30B15"/>
    <w:rsid w:val="00E569AA"/>
    <w:rsid w:val="00E664BC"/>
    <w:rsid w:val="00E66529"/>
    <w:rsid w:val="00E80A62"/>
    <w:rsid w:val="00EC19B3"/>
    <w:rsid w:val="00EC1AA4"/>
    <w:rsid w:val="00EC71A9"/>
    <w:rsid w:val="00ED4338"/>
    <w:rsid w:val="00EE5D4B"/>
    <w:rsid w:val="00EF1EBE"/>
    <w:rsid w:val="00F129CF"/>
    <w:rsid w:val="00F152BB"/>
    <w:rsid w:val="00F2327D"/>
    <w:rsid w:val="00F2717E"/>
    <w:rsid w:val="00F307E2"/>
    <w:rsid w:val="00F34849"/>
    <w:rsid w:val="00F353EE"/>
    <w:rsid w:val="00F404FC"/>
    <w:rsid w:val="00F4296C"/>
    <w:rsid w:val="00F45010"/>
    <w:rsid w:val="00F656FD"/>
    <w:rsid w:val="00F72712"/>
    <w:rsid w:val="00F75610"/>
    <w:rsid w:val="00F83C96"/>
    <w:rsid w:val="00F90C6C"/>
    <w:rsid w:val="00F96AF3"/>
    <w:rsid w:val="00FA164F"/>
    <w:rsid w:val="00FB0161"/>
    <w:rsid w:val="00FB3A0A"/>
    <w:rsid w:val="00FB6FAF"/>
    <w:rsid w:val="00FB7C0B"/>
    <w:rsid w:val="00FB7E70"/>
    <w:rsid w:val="00FC2345"/>
    <w:rsid w:val="00FC6F60"/>
    <w:rsid w:val="00FD0954"/>
    <w:rsid w:val="00FD64FB"/>
    <w:rsid w:val="00FD7584"/>
    <w:rsid w:val="00FD759E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A1AC395-DF96-4FDD-A90E-AB98F724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7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544"/>
    <w:pPr>
      <w:keepNext/>
      <w:keepLines/>
      <w:spacing w:before="2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544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D4972"/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544"/>
    <w:rPr>
      <w:rFonts w:ascii="Arial" w:eastAsiaTheme="majorEastAsia" w:hAnsi="Arial" w:cstheme="majorBidi"/>
      <w:b/>
      <w:bCs/>
      <w:szCs w:val="26"/>
    </w:rPr>
  </w:style>
  <w:style w:type="paragraph" w:customStyle="1" w:styleId="Numbered">
    <w:name w:val="Numbered"/>
    <w:basedOn w:val="Normal"/>
    <w:qFormat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qFormat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unhideWhenUsed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F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F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qFormat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30"/>
    <w:qFormat/>
    <w:rsid w:val="00451CC3"/>
    <w:pPr>
      <w:spacing w:after="240"/>
    </w:pPr>
    <w:rPr>
      <w:rFonts w:eastAsiaTheme="minorHAns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30"/>
    <w:rsid w:val="00451CC3"/>
    <w:rPr>
      <w:rFonts w:ascii="Arial" w:hAnsi="Arial"/>
      <w:bCs/>
      <w:iCs/>
      <w:noProof/>
      <w:lang w:val="en-GB" w:eastAsia="en-GB" w:bidi="ar-SA"/>
    </w:rPr>
  </w:style>
  <w:style w:type="paragraph" w:customStyle="1" w:styleId="NOSSideHeading">
    <w:name w:val="NOS Side Heading"/>
    <w:basedOn w:val="Normal"/>
    <w:qFormat/>
    <w:rsid w:val="0063089C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qFormat/>
    <w:rsid w:val="0063089C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63089C"/>
    <w:rPr>
      <w:color w:val="221E1F"/>
      <w:sz w:val="22"/>
      <w:szCs w:val="22"/>
    </w:rPr>
  </w:style>
  <w:style w:type="paragraph" w:customStyle="1" w:styleId="NOSBodyHeading">
    <w:name w:val="NOS Body Heading"/>
    <w:basedOn w:val="NOSBodyText"/>
    <w:uiPriority w:val="99"/>
    <w:qFormat/>
    <w:rsid w:val="0052780A"/>
    <w:rPr>
      <w:b/>
    </w:rPr>
  </w:style>
  <w:style w:type="paragraph" w:customStyle="1" w:styleId="NOSNumberList">
    <w:name w:val="NOS Number List"/>
    <w:basedOn w:val="NOSBodyText"/>
    <w:qFormat/>
    <w:rsid w:val="0052780A"/>
    <w:pPr>
      <w:numPr>
        <w:numId w:val="6"/>
      </w:numPr>
      <w:ind w:left="567" w:hanging="567"/>
    </w:pPr>
  </w:style>
  <w:style w:type="paragraph" w:customStyle="1" w:styleId="NOSSideSubHeading">
    <w:name w:val="NOS Side Sub Heading"/>
    <w:basedOn w:val="NOSSideHeading"/>
    <w:qFormat/>
    <w:rsid w:val="0052780A"/>
    <w:pPr>
      <w:spacing w:line="300" w:lineRule="exact"/>
    </w:pPr>
    <w:rPr>
      <w:b w:val="0"/>
      <w:i/>
      <w:sz w:val="22"/>
    </w:rPr>
  </w:style>
  <w:style w:type="paragraph" w:customStyle="1" w:styleId="Pa3">
    <w:name w:val="Pa3"/>
    <w:basedOn w:val="Normal"/>
    <w:next w:val="Normal"/>
    <w:uiPriority w:val="99"/>
    <w:rsid w:val="0052780A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  <w:lang w:eastAsia="en-GB"/>
    </w:rPr>
  </w:style>
  <w:style w:type="character" w:customStyle="1" w:styleId="A2">
    <w:name w:val="A2"/>
    <w:uiPriority w:val="99"/>
    <w:rsid w:val="0052780A"/>
    <w:rPr>
      <w:b/>
      <w:bCs/>
      <w:color w:val="0078C1"/>
      <w:sz w:val="26"/>
      <w:szCs w:val="26"/>
    </w:rPr>
  </w:style>
  <w:style w:type="table" w:styleId="TableGrid">
    <w:name w:val="Table Grid"/>
    <w:basedOn w:val="TableNormal"/>
    <w:uiPriority w:val="59"/>
    <w:rsid w:val="009A1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1511C"/>
    <w:rPr>
      <w:color w:val="808080"/>
    </w:rPr>
  </w:style>
  <w:style w:type="paragraph" w:styleId="ListParagraph">
    <w:name w:val="List Paragraph"/>
    <w:basedOn w:val="Normal"/>
    <w:uiPriority w:val="34"/>
    <w:qFormat/>
    <w:rsid w:val="004E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BD04-EFA4-4D2C-94B3-813DFC948AF7}"/>
      </w:docPartPr>
      <w:docPartBody>
        <w:p w:rsidR="002C46EF" w:rsidRDefault="000129B5">
          <w:r w:rsidRPr="00935D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29B5"/>
    <w:rsid w:val="000129B5"/>
    <w:rsid w:val="00024E77"/>
    <w:rsid w:val="00282F70"/>
    <w:rsid w:val="002C46EF"/>
    <w:rsid w:val="00462417"/>
    <w:rsid w:val="006D37C5"/>
    <w:rsid w:val="00752FD9"/>
    <w:rsid w:val="00835E67"/>
    <w:rsid w:val="008960EC"/>
    <w:rsid w:val="009F59AD"/>
    <w:rsid w:val="00D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9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0D2EB5913704684B1947F136FA087" ma:contentTypeVersion="0" ma:contentTypeDescription="Create a new document." ma:contentTypeScope="" ma:versionID="f6398e425d0592363127da427eaaa2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5E5A-53F5-4E01-A962-EFFE3390B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B46480-F225-43EB-BD53-28AD6E13A338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039B3D-D026-4605-BC98-872D39FB6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1D67E6-1C0C-4AA2-B969-A7D785EE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beverleyl</dc:creator>
  <cp:lastModifiedBy>Caroline Harris</cp:lastModifiedBy>
  <cp:revision>5</cp:revision>
  <dcterms:created xsi:type="dcterms:W3CDTF">2020-02-13T15:26:00Z</dcterms:created>
  <dcterms:modified xsi:type="dcterms:W3CDTF">2020-02-13T15:37:00Z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0x0101002B30D2EB5913704684B1947F136FA087</vt:lpwstr>
  </property>
</Properties>
</file>